
<file path=[Content_Types].xml><?xml version="1.0" encoding="utf-8"?>
<Types xmlns="http://schemas.openxmlformats.org/package/2006/content-types">
  <Default Extension="doc" ContentType="application/msword"/>
  <Default Extension="emf" ContentType="image/x-emf"/>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3143B" w:rsidRPr="00B72BC9" w:rsidRDefault="00F3143B" w:rsidP="002E5B9E">
      <w:pPr>
        <w:jc w:val="center"/>
        <w:rPr>
          <w:rFonts w:ascii="Arial" w:hAnsi="Arial" w:cs="Arial"/>
          <w:sz w:val="20"/>
          <w:szCs w:val="20"/>
        </w:rPr>
      </w:pPr>
    </w:p>
    <w:p w:rsidR="00AD3F62" w:rsidRPr="00B72BC9" w:rsidRDefault="00AD3F62" w:rsidP="002E5B9E">
      <w:pPr>
        <w:jc w:val="center"/>
        <w:rPr>
          <w:rFonts w:ascii="Arial" w:hAnsi="Arial" w:cs="Arial"/>
          <w:sz w:val="20"/>
          <w:szCs w:val="20"/>
        </w:rPr>
      </w:pPr>
    </w:p>
    <w:p w:rsidR="00AD3F62" w:rsidRPr="00B72BC9" w:rsidRDefault="00AD3F62" w:rsidP="002E5B9E">
      <w:pPr>
        <w:jc w:val="center"/>
        <w:rPr>
          <w:rFonts w:ascii="Arial" w:hAnsi="Arial" w:cs="Arial"/>
          <w:sz w:val="20"/>
          <w:szCs w:val="20"/>
        </w:rPr>
      </w:pPr>
    </w:p>
    <w:p w:rsidR="00AD3F62" w:rsidRPr="00B72BC9" w:rsidRDefault="00AD3F62" w:rsidP="002E5B9E">
      <w:pPr>
        <w:jc w:val="center"/>
        <w:rPr>
          <w:rFonts w:ascii="Arial" w:hAnsi="Arial" w:cs="Arial"/>
          <w:sz w:val="20"/>
          <w:szCs w:val="20"/>
        </w:rPr>
      </w:pPr>
    </w:p>
    <w:p w:rsidR="00A843BB" w:rsidRPr="00690D64" w:rsidRDefault="0020596A" w:rsidP="00A843BB">
      <w:pPr>
        <w:rPr>
          <w:rFonts w:ascii="Arial" w:hAnsi="Arial" w:cs="Arial"/>
          <w:b/>
          <w:sz w:val="20"/>
          <w:szCs w:val="20"/>
        </w:rPr>
      </w:pPr>
      <w:r>
        <w:rPr>
          <w:rFonts w:ascii="Arial" w:hAnsi="Arial" w:cs="Arial"/>
          <w:b/>
          <w:sz w:val="20"/>
          <w:szCs w:val="20"/>
        </w:rPr>
        <w:t xml:space="preserve">Process Document - </w:t>
      </w:r>
      <w:r w:rsidR="00997161">
        <w:rPr>
          <w:rFonts w:ascii="Arial" w:hAnsi="Arial" w:cs="Arial"/>
          <w:b/>
          <w:sz w:val="20"/>
          <w:szCs w:val="20"/>
        </w:rPr>
        <w:t>6</w:t>
      </w:r>
    </w:p>
    <w:p w:rsidR="00AD3F62" w:rsidRPr="00B72BC9" w:rsidRDefault="00AD3F62" w:rsidP="002E5B9E">
      <w:pPr>
        <w:jc w:val="center"/>
        <w:rPr>
          <w:rFonts w:ascii="Arial" w:hAnsi="Arial" w:cs="Arial"/>
          <w:sz w:val="20"/>
          <w:szCs w:val="20"/>
        </w:rPr>
      </w:pPr>
    </w:p>
    <w:p w:rsidR="00787F5A" w:rsidRPr="00B72BC9" w:rsidRDefault="00787F5A" w:rsidP="002E5B9E">
      <w:pPr>
        <w:jc w:val="center"/>
        <w:rPr>
          <w:rFonts w:ascii="Arial" w:hAnsi="Arial" w:cs="Arial"/>
          <w:sz w:val="20"/>
          <w:szCs w:val="20"/>
        </w:rPr>
      </w:pPr>
    </w:p>
    <w:p w:rsidR="00AA6F1E" w:rsidRPr="00B72BC9" w:rsidRDefault="00AA6F1E" w:rsidP="002E5B9E">
      <w:pPr>
        <w:jc w:val="center"/>
        <w:rPr>
          <w:rFonts w:ascii="Arial" w:hAnsi="Arial" w:cs="Arial"/>
          <w:sz w:val="20"/>
          <w:szCs w:val="20"/>
        </w:rPr>
      </w:pPr>
    </w:p>
    <w:p w:rsidR="00AA6F1E" w:rsidRPr="003A5359" w:rsidRDefault="003F76A2" w:rsidP="002E5B9E">
      <w:pPr>
        <w:jc w:val="center"/>
        <w:rPr>
          <w:rFonts w:ascii="Arial" w:hAnsi="Arial" w:cs="Arial"/>
          <w:b/>
          <w:color w:val="E31837" w:themeColor="background2"/>
          <w:sz w:val="48"/>
          <w:szCs w:val="48"/>
        </w:rPr>
      </w:pPr>
      <w:r>
        <w:rPr>
          <w:rFonts w:ascii="Arial" w:hAnsi="Arial" w:cs="Arial"/>
          <w:b/>
          <w:bCs/>
          <w:color w:val="E31837" w:themeColor="background2"/>
          <w:sz w:val="48"/>
          <w:szCs w:val="48"/>
        </w:rPr>
        <w:t xml:space="preserve">User ID </w:t>
      </w:r>
      <w:r w:rsidR="00936E08">
        <w:rPr>
          <w:rFonts w:ascii="Arial" w:hAnsi="Arial" w:cs="Arial"/>
          <w:b/>
          <w:bCs/>
          <w:color w:val="E31837" w:themeColor="background2"/>
          <w:sz w:val="48"/>
          <w:szCs w:val="48"/>
        </w:rPr>
        <w:t>Validation</w:t>
      </w:r>
      <w:r w:rsidR="003A5359">
        <w:rPr>
          <w:rFonts w:ascii="Arial" w:hAnsi="Arial" w:cs="Arial"/>
          <w:b/>
          <w:bCs/>
          <w:color w:val="E31837" w:themeColor="background2"/>
          <w:sz w:val="48"/>
          <w:szCs w:val="48"/>
        </w:rPr>
        <w:t xml:space="preserve"> </w:t>
      </w:r>
      <w:r w:rsidR="008E3BDE">
        <w:rPr>
          <w:rFonts w:ascii="Arial" w:hAnsi="Arial" w:cs="Arial"/>
          <w:b/>
          <w:bCs/>
          <w:color w:val="E31837" w:themeColor="background2"/>
          <w:sz w:val="48"/>
          <w:szCs w:val="48"/>
        </w:rPr>
        <w:t>Process</w:t>
      </w:r>
    </w:p>
    <w:p w:rsidR="00AD3F62" w:rsidRPr="00B72BC9" w:rsidRDefault="00AD3F62" w:rsidP="002E5B9E">
      <w:pPr>
        <w:jc w:val="center"/>
        <w:rPr>
          <w:rFonts w:ascii="Arial" w:hAnsi="Arial" w:cs="Arial"/>
          <w:sz w:val="20"/>
          <w:szCs w:val="20"/>
        </w:rPr>
      </w:pPr>
    </w:p>
    <w:p w:rsidR="00787F5A" w:rsidRPr="00B72BC9" w:rsidRDefault="00787F5A" w:rsidP="002E5B9E">
      <w:pPr>
        <w:jc w:val="center"/>
        <w:rPr>
          <w:rFonts w:ascii="Arial" w:hAnsi="Arial" w:cs="Arial"/>
          <w:sz w:val="20"/>
          <w:szCs w:val="20"/>
        </w:rPr>
      </w:pPr>
    </w:p>
    <w:p w:rsidR="00787F5A" w:rsidRPr="00B72BC9" w:rsidRDefault="00787F5A" w:rsidP="002E5B9E">
      <w:pPr>
        <w:jc w:val="center"/>
        <w:rPr>
          <w:rFonts w:ascii="Arial" w:hAnsi="Arial" w:cs="Arial"/>
          <w:sz w:val="20"/>
          <w:szCs w:val="20"/>
        </w:rPr>
      </w:pPr>
    </w:p>
    <w:p w:rsidR="00787F5A" w:rsidRPr="00B72BC9" w:rsidRDefault="00787F5A" w:rsidP="002E5B9E">
      <w:pPr>
        <w:jc w:val="center"/>
        <w:rPr>
          <w:rFonts w:ascii="Arial" w:hAnsi="Arial" w:cs="Arial"/>
          <w:sz w:val="20"/>
          <w:szCs w:val="20"/>
        </w:rPr>
      </w:pPr>
    </w:p>
    <w:p w:rsidR="00787F5A" w:rsidRPr="00B72BC9" w:rsidRDefault="00787F5A" w:rsidP="002E5B9E">
      <w:pPr>
        <w:jc w:val="center"/>
        <w:rPr>
          <w:rFonts w:ascii="Arial" w:hAnsi="Arial" w:cs="Arial"/>
          <w:sz w:val="20"/>
          <w:szCs w:val="20"/>
        </w:rPr>
      </w:pPr>
    </w:p>
    <w:p w:rsidR="00AD3F62" w:rsidRPr="00B72BC9" w:rsidRDefault="00AD3F62" w:rsidP="002E5B9E">
      <w:pPr>
        <w:jc w:val="center"/>
        <w:rPr>
          <w:rFonts w:ascii="Arial" w:hAnsi="Arial" w:cs="Arial"/>
          <w:sz w:val="20"/>
          <w:szCs w:val="20"/>
        </w:rPr>
      </w:pPr>
    </w:p>
    <w:tbl>
      <w:tblPr>
        <w:tblW w:w="9237" w:type="dxa"/>
        <w:jc w:val="center"/>
        <w:tblLook w:val="0000" w:firstRow="0" w:lastRow="0" w:firstColumn="0" w:lastColumn="0" w:noHBand="0" w:noVBand="0"/>
      </w:tblPr>
      <w:tblGrid>
        <w:gridCol w:w="2011"/>
        <w:gridCol w:w="7226"/>
      </w:tblGrid>
      <w:tr w:rsidR="005C0308" w:rsidRPr="00E0512E" w:rsidTr="00932E5E">
        <w:trPr>
          <w:trHeight w:val="278"/>
          <w:jc w:val="center"/>
        </w:trPr>
        <w:tc>
          <w:tcPr>
            <w:tcW w:w="9237" w:type="dxa"/>
            <w:gridSpan w:val="2"/>
            <w:tcBorders>
              <w:top w:val="single" w:sz="4" w:space="0" w:color="auto"/>
              <w:left w:val="single" w:sz="4" w:space="0" w:color="auto"/>
              <w:bottom w:val="single" w:sz="4" w:space="0" w:color="auto"/>
              <w:right w:val="single" w:sz="4" w:space="0" w:color="auto"/>
            </w:tcBorders>
            <w:shd w:val="clear" w:color="auto" w:fill="7B7E82" w:themeFill="accent2" w:themeFillShade="BF"/>
            <w:noWrap/>
            <w:vAlign w:val="center"/>
          </w:tcPr>
          <w:p w:rsidR="005C0308" w:rsidRPr="00E0512E" w:rsidRDefault="005C0308" w:rsidP="00932E5E">
            <w:pPr>
              <w:spacing w:after="0"/>
              <w:jc w:val="center"/>
              <w:rPr>
                <w:rFonts w:asciiTheme="minorHAnsi" w:hAnsiTheme="minorHAnsi" w:cs="Arial"/>
                <w:b/>
                <w:bCs/>
                <w:color w:val="FFFFFF" w:themeColor="background1"/>
              </w:rPr>
            </w:pPr>
            <w:r w:rsidRPr="00E0512E">
              <w:rPr>
                <w:rFonts w:asciiTheme="minorHAnsi" w:hAnsiTheme="minorHAnsi" w:cs="Arial"/>
                <w:b/>
                <w:bCs/>
                <w:color w:val="FFFFFF" w:themeColor="background1"/>
              </w:rPr>
              <w:t>Document Co</w:t>
            </w:r>
            <w:r>
              <w:rPr>
                <w:rFonts w:asciiTheme="minorHAnsi" w:hAnsiTheme="minorHAnsi" w:cs="Arial"/>
                <w:b/>
                <w:bCs/>
                <w:color w:val="FFFFFF" w:themeColor="background1"/>
              </w:rPr>
              <w:t>ntrol</w:t>
            </w:r>
            <w:r w:rsidRPr="00E0512E">
              <w:rPr>
                <w:rFonts w:asciiTheme="minorHAnsi" w:hAnsiTheme="minorHAnsi" w:cs="Arial"/>
                <w:b/>
                <w:bCs/>
                <w:color w:val="FFFFFF" w:themeColor="background1"/>
              </w:rPr>
              <w:t xml:space="preserve"> Sheet</w:t>
            </w:r>
          </w:p>
        </w:tc>
      </w:tr>
      <w:tr w:rsidR="005C0308" w:rsidRPr="00E0512E" w:rsidTr="00932E5E">
        <w:trPr>
          <w:trHeight w:val="395"/>
          <w:jc w:val="center"/>
        </w:trPr>
        <w:tc>
          <w:tcPr>
            <w:tcW w:w="9237" w:type="dxa"/>
            <w:gridSpan w:val="2"/>
            <w:tcBorders>
              <w:top w:val="nil"/>
              <w:left w:val="single" w:sz="4" w:space="0" w:color="auto"/>
              <w:bottom w:val="single" w:sz="4" w:space="0" w:color="auto"/>
              <w:right w:val="single" w:sz="4" w:space="0" w:color="auto"/>
            </w:tcBorders>
            <w:shd w:val="clear" w:color="auto" w:fill="auto"/>
            <w:noWrap/>
            <w:vAlign w:val="center"/>
          </w:tcPr>
          <w:p w:rsidR="005C0308" w:rsidRPr="00FC55ED" w:rsidRDefault="005C0308" w:rsidP="00932E5E">
            <w:pPr>
              <w:spacing w:after="0"/>
              <w:rPr>
                <w:rFonts w:asciiTheme="minorHAnsi" w:hAnsiTheme="minorHAnsi" w:cs="Arial"/>
                <w:b/>
              </w:rPr>
            </w:pPr>
            <w:r w:rsidRPr="00FC55ED">
              <w:rPr>
                <w:rFonts w:asciiTheme="minorHAnsi" w:hAnsiTheme="minorHAnsi" w:cs="Arial"/>
                <w:b/>
              </w:rPr>
              <w:t>For Airtel Money Environment only</w:t>
            </w:r>
          </w:p>
        </w:tc>
      </w:tr>
      <w:tr w:rsidR="005C0308" w:rsidRPr="00E0512E" w:rsidTr="00932E5E">
        <w:trPr>
          <w:trHeight w:val="395"/>
          <w:jc w:val="center"/>
        </w:trPr>
        <w:tc>
          <w:tcPr>
            <w:tcW w:w="2011" w:type="dxa"/>
            <w:tcBorders>
              <w:top w:val="nil"/>
              <w:left w:val="single" w:sz="4" w:space="0" w:color="auto"/>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r w:rsidRPr="00E0512E">
              <w:rPr>
                <w:rFonts w:asciiTheme="minorHAnsi" w:hAnsiTheme="minorHAnsi" w:cs="Arial"/>
              </w:rPr>
              <w:t>Document Name</w:t>
            </w:r>
          </w:p>
        </w:tc>
        <w:tc>
          <w:tcPr>
            <w:tcW w:w="7226" w:type="dxa"/>
            <w:tcBorders>
              <w:top w:val="single" w:sz="4" w:space="0" w:color="auto"/>
              <w:left w:val="nil"/>
              <w:bottom w:val="single" w:sz="4" w:space="0" w:color="auto"/>
              <w:right w:val="single" w:sz="4" w:space="0" w:color="auto"/>
            </w:tcBorders>
            <w:shd w:val="clear" w:color="auto" w:fill="auto"/>
            <w:noWrap/>
            <w:vAlign w:val="center"/>
          </w:tcPr>
          <w:p w:rsidR="005C0308" w:rsidRPr="00E0512E" w:rsidRDefault="003F76A2" w:rsidP="00AF402B">
            <w:pPr>
              <w:spacing w:after="0"/>
              <w:rPr>
                <w:rFonts w:asciiTheme="minorHAnsi" w:hAnsiTheme="minorHAnsi" w:cs="Arial"/>
              </w:rPr>
            </w:pPr>
            <w:r>
              <w:rPr>
                <w:rFonts w:asciiTheme="minorHAnsi" w:hAnsiTheme="minorHAnsi" w:cs="Arial"/>
              </w:rPr>
              <w:t>User ID</w:t>
            </w:r>
            <w:r w:rsidR="00AF402B">
              <w:rPr>
                <w:rFonts w:asciiTheme="minorHAnsi" w:hAnsiTheme="minorHAnsi" w:cs="Arial"/>
              </w:rPr>
              <w:t xml:space="preserve"> Validation</w:t>
            </w:r>
            <w:r w:rsidR="005C0308">
              <w:rPr>
                <w:rFonts w:asciiTheme="minorHAnsi" w:hAnsiTheme="minorHAnsi" w:cs="Arial"/>
              </w:rPr>
              <w:t xml:space="preserve"> Process</w:t>
            </w:r>
          </w:p>
        </w:tc>
      </w:tr>
      <w:tr w:rsidR="005C0308" w:rsidRPr="00E0512E" w:rsidTr="00932E5E">
        <w:trPr>
          <w:trHeight w:val="342"/>
          <w:jc w:val="center"/>
        </w:trPr>
        <w:tc>
          <w:tcPr>
            <w:tcW w:w="2011" w:type="dxa"/>
            <w:tcBorders>
              <w:top w:val="nil"/>
              <w:left w:val="single" w:sz="4" w:space="0" w:color="auto"/>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r w:rsidRPr="00E0512E">
              <w:rPr>
                <w:rFonts w:asciiTheme="minorHAnsi" w:hAnsiTheme="minorHAnsi" w:cs="Arial"/>
              </w:rPr>
              <w:t>Document Owner</w:t>
            </w:r>
          </w:p>
        </w:tc>
        <w:tc>
          <w:tcPr>
            <w:tcW w:w="7226" w:type="dxa"/>
            <w:tcBorders>
              <w:top w:val="single" w:sz="4" w:space="0" w:color="auto"/>
              <w:left w:val="nil"/>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p>
        </w:tc>
      </w:tr>
      <w:tr w:rsidR="005C0308" w:rsidRPr="00E0512E" w:rsidTr="00932E5E">
        <w:trPr>
          <w:trHeight w:val="85"/>
          <w:jc w:val="center"/>
        </w:trPr>
        <w:tc>
          <w:tcPr>
            <w:tcW w:w="2011" w:type="dxa"/>
            <w:tcBorders>
              <w:top w:val="nil"/>
              <w:left w:val="single" w:sz="4" w:space="0" w:color="auto"/>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r w:rsidRPr="00E0512E">
              <w:rPr>
                <w:rFonts w:asciiTheme="minorHAnsi" w:hAnsiTheme="minorHAnsi" w:cs="Arial"/>
              </w:rPr>
              <w:t>Effective Date</w:t>
            </w:r>
          </w:p>
        </w:tc>
        <w:tc>
          <w:tcPr>
            <w:tcW w:w="7226" w:type="dxa"/>
            <w:tcBorders>
              <w:top w:val="single" w:sz="4" w:space="0" w:color="auto"/>
              <w:left w:val="nil"/>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p>
        </w:tc>
      </w:tr>
      <w:tr w:rsidR="005C0308" w:rsidRPr="00E0512E" w:rsidTr="00932E5E">
        <w:trPr>
          <w:trHeight w:val="342"/>
          <w:jc w:val="center"/>
        </w:trPr>
        <w:tc>
          <w:tcPr>
            <w:tcW w:w="2011" w:type="dxa"/>
            <w:tcBorders>
              <w:top w:val="nil"/>
              <w:left w:val="single" w:sz="4" w:space="0" w:color="auto"/>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r w:rsidRPr="00E0512E">
              <w:rPr>
                <w:rFonts w:asciiTheme="minorHAnsi" w:hAnsiTheme="minorHAnsi" w:cs="Arial"/>
              </w:rPr>
              <w:t>Review Date</w:t>
            </w:r>
          </w:p>
        </w:tc>
        <w:tc>
          <w:tcPr>
            <w:tcW w:w="7226" w:type="dxa"/>
            <w:tcBorders>
              <w:top w:val="single" w:sz="4" w:space="0" w:color="auto"/>
              <w:left w:val="nil"/>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p>
        </w:tc>
      </w:tr>
      <w:tr w:rsidR="005C0308" w:rsidRPr="00E0512E" w:rsidTr="00932E5E">
        <w:trPr>
          <w:trHeight w:val="342"/>
          <w:jc w:val="center"/>
        </w:trPr>
        <w:tc>
          <w:tcPr>
            <w:tcW w:w="2011" w:type="dxa"/>
            <w:tcBorders>
              <w:top w:val="single" w:sz="4" w:space="0" w:color="auto"/>
              <w:left w:val="single" w:sz="4" w:space="0" w:color="auto"/>
              <w:bottom w:val="single" w:sz="4" w:space="0" w:color="auto"/>
              <w:right w:val="nil"/>
            </w:tcBorders>
            <w:shd w:val="clear" w:color="auto" w:fill="auto"/>
            <w:noWrap/>
            <w:vAlign w:val="center"/>
          </w:tcPr>
          <w:p w:rsidR="005C0308" w:rsidRPr="00E0512E" w:rsidRDefault="005C0308" w:rsidP="00932E5E">
            <w:pPr>
              <w:spacing w:after="0"/>
              <w:rPr>
                <w:rFonts w:asciiTheme="minorHAnsi" w:hAnsiTheme="minorHAnsi" w:cs="Arial"/>
              </w:rPr>
            </w:pPr>
            <w:r w:rsidRPr="00E0512E">
              <w:rPr>
                <w:rFonts w:asciiTheme="minorHAnsi" w:hAnsiTheme="minorHAnsi" w:cs="Arial"/>
              </w:rPr>
              <w:t>Review Remarks</w:t>
            </w:r>
          </w:p>
        </w:tc>
        <w:tc>
          <w:tcPr>
            <w:tcW w:w="7226" w:type="dxa"/>
            <w:tcBorders>
              <w:top w:val="single" w:sz="4" w:space="0" w:color="auto"/>
              <w:left w:val="single" w:sz="4" w:space="0" w:color="auto"/>
              <w:bottom w:val="single" w:sz="4" w:space="0" w:color="auto"/>
              <w:right w:val="single" w:sz="4" w:space="0" w:color="auto"/>
            </w:tcBorders>
            <w:shd w:val="clear" w:color="auto" w:fill="auto"/>
            <w:noWrap/>
            <w:vAlign w:val="center"/>
          </w:tcPr>
          <w:p w:rsidR="005C0308" w:rsidRPr="00E0512E" w:rsidRDefault="005C0308" w:rsidP="00932E5E">
            <w:pPr>
              <w:spacing w:after="0"/>
              <w:rPr>
                <w:rFonts w:asciiTheme="minorHAnsi" w:hAnsiTheme="minorHAnsi" w:cs="Arial"/>
              </w:rPr>
            </w:pPr>
          </w:p>
        </w:tc>
      </w:tr>
    </w:tbl>
    <w:p w:rsidR="00AD3F62" w:rsidRPr="00B72BC9" w:rsidRDefault="00AD3F62" w:rsidP="002E5B9E">
      <w:pPr>
        <w:jc w:val="center"/>
        <w:rPr>
          <w:rFonts w:ascii="Arial" w:hAnsi="Arial" w:cs="Arial"/>
          <w:sz w:val="20"/>
          <w:szCs w:val="20"/>
        </w:rPr>
      </w:pPr>
    </w:p>
    <w:tbl>
      <w:tblPr>
        <w:tblStyle w:val="TableGrid"/>
        <w:tblW w:w="9250" w:type="dxa"/>
        <w:jc w:val="center"/>
        <w:tblLook w:val="04A0" w:firstRow="1" w:lastRow="0" w:firstColumn="1" w:lastColumn="0" w:noHBand="0" w:noVBand="1"/>
      </w:tblPr>
      <w:tblGrid>
        <w:gridCol w:w="1123"/>
        <w:gridCol w:w="1505"/>
        <w:gridCol w:w="2224"/>
        <w:gridCol w:w="2180"/>
        <w:gridCol w:w="2218"/>
      </w:tblGrid>
      <w:tr w:rsidR="005C0308" w:rsidRPr="00490EA9" w:rsidTr="00932E5E">
        <w:trPr>
          <w:jc w:val="center"/>
        </w:trPr>
        <w:tc>
          <w:tcPr>
            <w:tcW w:w="9250" w:type="dxa"/>
            <w:gridSpan w:val="5"/>
            <w:tcBorders>
              <w:bottom w:val="single" w:sz="4" w:space="0" w:color="000000" w:themeColor="text1"/>
            </w:tcBorders>
            <w:shd w:val="clear" w:color="auto" w:fill="7B7E82" w:themeFill="accent2" w:themeFillShade="BF"/>
          </w:tcPr>
          <w:p w:rsidR="005C0308" w:rsidRPr="00490EA9" w:rsidRDefault="005C0308" w:rsidP="00932E5E">
            <w:pPr>
              <w:jc w:val="center"/>
              <w:rPr>
                <w:rFonts w:asciiTheme="minorHAnsi" w:hAnsiTheme="minorHAnsi" w:cstheme="minorHAnsi"/>
                <w:b/>
                <w:color w:val="FFFFFF" w:themeColor="background1"/>
              </w:rPr>
            </w:pPr>
            <w:r w:rsidRPr="00490EA9">
              <w:rPr>
                <w:rFonts w:asciiTheme="minorHAnsi" w:hAnsiTheme="minorHAnsi" w:cstheme="minorHAnsi"/>
                <w:b/>
                <w:color w:val="FFFFFF" w:themeColor="background1"/>
              </w:rPr>
              <w:t>Document Version Control</w:t>
            </w:r>
          </w:p>
        </w:tc>
      </w:tr>
      <w:tr w:rsidR="005C0308" w:rsidRPr="00490EA9" w:rsidTr="00932E5E">
        <w:trPr>
          <w:jc w:val="center"/>
        </w:trPr>
        <w:tc>
          <w:tcPr>
            <w:tcW w:w="1123" w:type="dxa"/>
            <w:shd w:val="clear" w:color="auto" w:fill="CACBCD" w:themeFill="accent2" w:themeFillTint="99"/>
          </w:tcPr>
          <w:p w:rsidR="005C0308" w:rsidRPr="00154FB7" w:rsidRDefault="005C0308" w:rsidP="00932E5E">
            <w:pPr>
              <w:jc w:val="center"/>
              <w:rPr>
                <w:rFonts w:asciiTheme="minorHAnsi" w:hAnsiTheme="minorHAnsi" w:cstheme="minorHAnsi"/>
                <w:b/>
              </w:rPr>
            </w:pPr>
            <w:r w:rsidRPr="00154FB7">
              <w:rPr>
                <w:rFonts w:asciiTheme="minorHAnsi" w:hAnsiTheme="minorHAnsi" w:cstheme="minorHAnsi"/>
                <w:b/>
              </w:rPr>
              <w:t>Version</w:t>
            </w:r>
          </w:p>
        </w:tc>
        <w:tc>
          <w:tcPr>
            <w:tcW w:w="1505" w:type="dxa"/>
            <w:shd w:val="clear" w:color="auto" w:fill="CACBCD" w:themeFill="accent2" w:themeFillTint="99"/>
          </w:tcPr>
          <w:p w:rsidR="005C0308" w:rsidRPr="00154FB7" w:rsidRDefault="005C0308" w:rsidP="00932E5E">
            <w:pPr>
              <w:jc w:val="center"/>
              <w:rPr>
                <w:rFonts w:asciiTheme="minorHAnsi" w:hAnsiTheme="minorHAnsi" w:cstheme="minorHAnsi"/>
                <w:b/>
              </w:rPr>
            </w:pPr>
            <w:r w:rsidRPr="00154FB7">
              <w:rPr>
                <w:rFonts w:asciiTheme="minorHAnsi" w:hAnsiTheme="minorHAnsi" w:cstheme="minorHAnsi"/>
                <w:b/>
              </w:rPr>
              <w:t>Date</w:t>
            </w:r>
          </w:p>
        </w:tc>
        <w:tc>
          <w:tcPr>
            <w:tcW w:w="2224" w:type="dxa"/>
            <w:shd w:val="clear" w:color="auto" w:fill="CACBCD" w:themeFill="accent2" w:themeFillTint="99"/>
          </w:tcPr>
          <w:p w:rsidR="005C0308" w:rsidRPr="00154FB7" w:rsidRDefault="005C0308" w:rsidP="00932E5E">
            <w:pPr>
              <w:jc w:val="center"/>
              <w:rPr>
                <w:rFonts w:asciiTheme="minorHAnsi" w:hAnsiTheme="minorHAnsi" w:cstheme="minorHAnsi"/>
                <w:b/>
              </w:rPr>
            </w:pPr>
            <w:r w:rsidRPr="00154FB7">
              <w:rPr>
                <w:rFonts w:asciiTheme="minorHAnsi" w:hAnsiTheme="minorHAnsi" w:cstheme="minorHAnsi"/>
                <w:b/>
              </w:rPr>
              <w:t>Prepared By</w:t>
            </w:r>
          </w:p>
        </w:tc>
        <w:tc>
          <w:tcPr>
            <w:tcW w:w="2180" w:type="dxa"/>
            <w:shd w:val="clear" w:color="auto" w:fill="CACBCD" w:themeFill="accent2" w:themeFillTint="99"/>
          </w:tcPr>
          <w:p w:rsidR="005C0308" w:rsidRPr="00154FB7" w:rsidRDefault="005C0308" w:rsidP="00932E5E">
            <w:pPr>
              <w:jc w:val="center"/>
              <w:rPr>
                <w:rFonts w:asciiTheme="minorHAnsi" w:hAnsiTheme="minorHAnsi" w:cstheme="minorHAnsi"/>
                <w:b/>
              </w:rPr>
            </w:pPr>
            <w:r w:rsidRPr="00154FB7">
              <w:rPr>
                <w:rFonts w:asciiTheme="minorHAnsi" w:hAnsiTheme="minorHAnsi" w:cstheme="minorHAnsi"/>
                <w:b/>
              </w:rPr>
              <w:t>Reviewed By</w:t>
            </w:r>
          </w:p>
        </w:tc>
        <w:tc>
          <w:tcPr>
            <w:tcW w:w="2218" w:type="dxa"/>
            <w:shd w:val="clear" w:color="auto" w:fill="CACBCD" w:themeFill="accent2" w:themeFillTint="99"/>
          </w:tcPr>
          <w:p w:rsidR="005C0308" w:rsidRPr="00154FB7" w:rsidRDefault="005C0308" w:rsidP="00932E5E">
            <w:pPr>
              <w:jc w:val="center"/>
              <w:rPr>
                <w:rFonts w:asciiTheme="minorHAnsi" w:hAnsiTheme="minorHAnsi" w:cstheme="minorHAnsi"/>
                <w:b/>
              </w:rPr>
            </w:pPr>
            <w:r w:rsidRPr="00154FB7">
              <w:rPr>
                <w:rFonts w:asciiTheme="minorHAnsi" w:hAnsiTheme="minorHAnsi" w:cstheme="minorHAnsi"/>
                <w:b/>
              </w:rPr>
              <w:t>Approved By</w:t>
            </w:r>
          </w:p>
        </w:tc>
      </w:tr>
      <w:tr w:rsidR="005C0308" w:rsidRPr="00490EA9" w:rsidTr="00932E5E">
        <w:trPr>
          <w:jc w:val="center"/>
        </w:trPr>
        <w:tc>
          <w:tcPr>
            <w:tcW w:w="1123" w:type="dxa"/>
          </w:tcPr>
          <w:p w:rsidR="005C0308" w:rsidRPr="00490EA9" w:rsidRDefault="005C0308" w:rsidP="00932E5E">
            <w:pPr>
              <w:jc w:val="center"/>
              <w:rPr>
                <w:rFonts w:asciiTheme="minorHAnsi" w:hAnsiTheme="minorHAnsi" w:cstheme="minorHAnsi"/>
              </w:rPr>
            </w:pPr>
          </w:p>
        </w:tc>
        <w:tc>
          <w:tcPr>
            <w:tcW w:w="1505" w:type="dxa"/>
          </w:tcPr>
          <w:p w:rsidR="005C0308" w:rsidRPr="00490EA9" w:rsidRDefault="005C0308" w:rsidP="00932E5E">
            <w:pPr>
              <w:rPr>
                <w:rFonts w:asciiTheme="minorHAnsi" w:hAnsiTheme="minorHAnsi" w:cstheme="minorHAnsi"/>
              </w:rPr>
            </w:pPr>
          </w:p>
        </w:tc>
        <w:tc>
          <w:tcPr>
            <w:tcW w:w="2224" w:type="dxa"/>
          </w:tcPr>
          <w:p w:rsidR="005C0308" w:rsidRPr="00490EA9" w:rsidRDefault="005C0308" w:rsidP="00932E5E">
            <w:pPr>
              <w:rPr>
                <w:rFonts w:asciiTheme="minorHAnsi" w:hAnsiTheme="minorHAnsi" w:cstheme="minorHAnsi"/>
              </w:rPr>
            </w:pPr>
          </w:p>
        </w:tc>
        <w:tc>
          <w:tcPr>
            <w:tcW w:w="2180" w:type="dxa"/>
          </w:tcPr>
          <w:p w:rsidR="005C0308" w:rsidRPr="00490EA9" w:rsidRDefault="005C0308" w:rsidP="00932E5E">
            <w:pPr>
              <w:rPr>
                <w:rFonts w:asciiTheme="minorHAnsi" w:hAnsiTheme="minorHAnsi" w:cstheme="minorHAnsi"/>
              </w:rPr>
            </w:pPr>
          </w:p>
        </w:tc>
        <w:tc>
          <w:tcPr>
            <w:tcW w:w="2218" w:type="dxa"/>
          </w:tcPr>
          <w:p w:rsidR="005C0308" w:rsidRPr="00490EA9" w:rsidRDefault="005C0308" w:rsidP="00932E5E">
            <w:pPr>
              <w:rPr>
                <w:rFonts w:asciiTheme="minorHAnsi" w:hAnsiTheme="minorHAnsi" w:cstheme="minorHAnsi"/>
              </w:rPr>
            </w:pPr>
          </w:p>
        </w:tc>
      </w:tr>
      <w:tr w:rsidR="005C0308" w:rsidRPr="00490EA9" w:rsidTr="00932E5E">
        <w:trPr>
          <w:jc w:val="center"/>
        </w:trPr>
        <w:tc>
          <w:tcPr>
            <w:tcW w:w="1123" w:type="dxa"/>
          </w:tcPr>
          <w:p w:rsidR="005C0308" w:rsidRPr="00490EA9" w:rsidRDefault="005C0308" w:rsidP="00932E5E">
            <w:pPr>
              <w:rPr>
                <w:rFonts w:asciiTheme="minorHAnsi" w:hAnsiTheme="minorHAnsi" w:cstheme="minorHAnsi"/>
              </w:rPr>
            </w:pPr>
          </w:p>
        </w:tc>
        <w:tc>
          <w:tcPr>
            <w:tcW w:w="1505" w:type="dxa"/>
          </w:tcPr>
          <w:p w:rsidR="005C0308" w:rsidRPr="00490EA9" w:rsidRDefault="005C0308" w:rsidP="00932E5E">
            <w:pPr>
              <w:rPr>
                <w:rFonts w:asciiTheme="minorHAnsi" w:hAnsiTheme="minorHAnsi" w:cstheme="minorHAnsi"/>
              </w:rPr>
            </w:pPr>
          </w:p>
        </w:tc>
        <w:tc>
          <w:tcPr>
            <w:tcW w:w="2224" w:type="dxa"/>
          </w:tcPr>
          <w:p w:rsidR="005C0308" w:rsidRPr="00490EA9" w:rsidRDefault="005C0308" w:rsidP="00932E5E">
            <w:pPr>
              <w:rPr>
                <w:rFonts w:asciiTheme="minorHAnsi" w:hAnsiTheme="minorHAnsi" w:cstheme="minorHAnsi"/>
              </w:rPr>
            </w:pPr>
          </w:p>
        </w:tc>
        <w:tc>
          <w:tcPr>
            <w:tcW w:w="2180" w:type="dxa"/>
          </w:tcPr>
          <w:p w:rsidR="005C0308" w:rsidRPr="00490EA9" w:rsidRDefault="005C0308" w:rsidP="00932E5E">
            <w:pPr>
              <w:rPr>
                <w:rFonts w:asciiTheme="minorHAnsi" w:hAnsiTheme="minorHAnsi" w:cstheme="minorHAnsi"/>
              </w:rPr>
            </w:pPr>
          </w:p>
        </w:tc>
        <w:tc>
          <w:tcPr>
            <w:tcW w:w="2218" w:type="dxa"/>
          </w:tcPr>
          <w:p w:rsidR="005C0308" w:rsidRPr="00490EA9" w:rsidRDefault="005C0308" w:rsidP="00932E5E">
            <w:pPr>
              <w:rPr>
                <w:rFonts w:asciiTheme="minorHAnsi" w:hAnsiTheme="minorHAnsi" w:cstheme="minorHAnsi"/>
              </w:rPr>
            </w:pPr>
          </w:p>
        </w:tc>
      </w:tr>
    </w:tbl>
    <w:p w:rsidR="00AD3F62" w:rsidRPr="00B72BC9" w:rsidRDefault="00AD3F62" w:rsidP="002E5B9E">
      <w:pPr>
        <w:jc w:val="center"/>
        <w:rPr>
          <w:rFonts w:ascii="Arial" w:hAnsi="Arial" w:cs="Arial"/>
          <w:sz w:val="20"/>
          <w:szCs w:val="20"/>
        </w:rPr>
      </w:pPr>
    </w:p>
    <w:p w:rsidR="00AD3F62" w:rsidRPr="00B72BC9" w:rsidRDefault="00AD3F62" w:rsidP="002E5B9E">
      <w:pPr>
        <w:jc w:val="center"/>
        <w:rPr>
          <w:rFonts w:ascii="Arial" w:hAnsi="Arial" w:cs="Arial"/>
          <w:sz w:val="20"/>
          <w:szCs w:val="20"/>
        </w:rPr>
      </w:pPr>
    </w:p>
    <w:p w:rsidR="00AD3F62" w:rsidRPr="00B72BC9" w:rsidRDefault="00AD3F62" w:rsidP="002E5B9E">
      <w:pPr>
        <w:jc w:val="center"/>
        <w:rPr>
          <w:rFonts w:ascii="Arial" w:hAnsi="Arial" w:cs="Arial"/>
          <w:sz w:val="20"/>
          <w:szCs w:val="20"/>
        </w:rPr>
      </w:pPr>
    </w:p>
    <w:p w:rsidR="00AD3F62" w:rsidRPr="00B72BC9" w:rsidRDefault="00AD3F62" w:rsidP="002E5B9E">
      <w:pPr>
        <w:jc w:val="center"/>
        <w:rPr>
          <w:rFonts w:ascii="Arial" w:hAnsi="Arial" w:cs="Arial"/>
          <w:sz w:val="20"/>
          <w:szCs w:val="20"/>
        </w:rPr>
      </w:pPr>
    </w:p>
    <w:p w:rsidR="00BA0E35" w:rsidRPr="00B72BC9" w:rsidRDefault="00BA0E35" w:rsidP="001553C8">
      <w:pPr>
        <w:spacing w:before="240" w:after="0"/>
        <w:rPr>
          <w:rFonts w:ascii="Arial" w:hAnsi="Arial" w:cs="Arial"/>
          <w:b/>
          <w:color w:val="E31837" w:themeColor="background2"/>
          <w:sz w:val="20"/>
          <w:szCs w:val="20"/>
        </w:rPr>
      </w:pPr>
    </w:p>
    <w:p w:rsidR="008767F0" w:rsidRDefault="008767F0" w:rsidP="001553C8">
      <w:pPr>
        <w:spacing w:before="240" w:after="0"/>
        <w:rPr>
          <w:rFonts w:ascii="Arial" w:hAnsi="Arial" w:cs="Arial"/>
          <w:b/>
          <w:color w:val="E31837" w:themeColor="background2"/>
          <w:sz w:val="36"/>
          <w:szCs w:val="36"/>
        </w:rPr>
      </w:pPr>
    </w:p>
    <w:p w:rsidR="00C37DD4" w:rsidRDefault="00C37DD4" w:rsidP="001553C8">
      <w:pPr>
        <w:spacing w:before="240" w:after="0"/>
        <w:rPr>
          <w:rFonts w:ascii="Arial" w:hAnsi="Arial" w:cs="Arial"/>
          <w:b/>
          <w:color w:val="E31837" w:themeColor="background2"/>
          <w:sz w:val="36"/>
          <w:szCs w:val="36"/>
        </w:rPr>
      </w:pPr>
    </w:p>
    <w:p w:rsidR="00C37DD4" w:rsidRPr="00B72BC9" w:rsidRDefault="00C37DD4" w:rsidP="001553C8">
      <w:pPr>
        <w:spacing w:before="240" w:after="0"/>
        <w:rPr>
          <w:rFonts w:ascii="Arial" w:hAnsi="Arial" w:cs="Arial"/>
          <w:b/>
          <w:color w:val="E31837" w:themeColor="background2"/>
          <w:sz w:val="36"/>
          <w:szCs w:val="36"/>
        </w:rPr>
      </w:pPr>
    </w:p>
    <w:p w:rsidR="00F2704F" w:rsidRPr="00B72BC9" w:rsidRDefault="00B97E17" w:rsidP="005C2912">
      <w:pPr>
        <w:tabs>
          <w:tab w:val="center" w:pos="4680"/>
        </w:tabs>
        <w:spacing w:before="240" w:after="0"/>
        <w:rPr>
          <w:rFonts w:ascii="Arial" w:hAnsi="Arial" w:cs="Arial"/>
          <w:b/>
          <w:color w:val="E31837" w:themeColor="background2"/>
          <w:sz w:val="36"/>
          <w:szCs w:val="36"/>
        </w:rPr>
      </w:pPr>
      <w:r w:rsidRPr="00B72BC9">
        <w:rPr>
          <w:rFonts w:ascii="Arial" w:hAnsi="Arial" w:cs="Arial"/>
          <w:b/>
          <w:color w:val="E31837" w:themeColor="background2"/>
          <w:sz w:val="36"/>
          <w:szCs w:val="36"/>
        </w:rPr>
        <w:t>Table of contents</w:t>
      </w:r>
      <w:r w:rsidR="005C2912">
        <w:rPr>
          <w:rFonts w:ascii="Arial" w:hAnsi="Arial" w:cs="Arial"/>
          <w:b/>
          <w:color w:val="E31837" w:themeColor="background2"/>
          <w:sz w:val="36"/>
          <w:szCs w:val="36"/>
        </w:rPr>
        <w:tab/>
      </w:r>
    </w:p>
    <w:sdt>
      <w:sdtPr>
        <w:rPr>
          <w:rFonts w:ascii="Arial" w:eastAsia="Calibri" w:hAnsi="Arial" w:cs="Arial"/>
          <w:b w:val="0"/>
          <w:bCs w:val="0"/>
          <w:color w:val="auto"/>
          <w:sz w:val="22"/>
          <w:szCs w:val="22"/>
        </w:rPr>
        <w:id w:val="596082026"/>
        <w:docPartObj>
          <w:docPartGallery w:val="Table of Contents"/>
          <w:docPartUnique/>
        </w:docPartObj>
      </w:sdtPr>
      <w:sdtEndPr/>
      <w:sdtContent>
        <w:p w:rsidR="008767F0" w:rsidRPr="00B72BC9" w:rsidRDefault="008767F0">
          <w:pPr>
            <w:pStyle w:val="TOCHeading"/>
            <w:rPr>
              <w:rFonts w:ascii="Arial" w:hAnsi="Arial" w:cs="Arial"/>
            </w:rPr>
          </w:pPr>
        </w:p>
        <w:p w:rsidR="001B5B60" w:rsidRDefault="006A1C90">
          <w:pPr>
            <w:pStyle w:val="TOC1"/>
            <w:rPr>
              <w:rFonts w:asciiTheme="minorHAnsi" w:eastAsiaTheme="minorEastAsia" w:hAnsiTheme="minorHAnsi" w:cstheme="minorBidi"/>
              <w:b w:val="0"/>
              <w:szCs w:val="22"/>
              <w:lang w:eastAsia="en-US"/>
            </w:rPr>
          </w:pPr>
          <w:r w:rsidRPr="00B72BC9">
            <w:rPr>
              <w:rFonts w:ascii="Arial" w:hAnsi="Arial" w:cs="Times New Roman"/>
            </w:rPr>
            <w:fldChar w:fldCharType="begin"/>
          </w:r>
          <w:r w:rsidR="008767F0" w:rsidRPr="00B72BC9">
            <w:rPr>
              <w:rFonts w:ascii="Arial" w:hAnsi="Arial"/>
            </w:rPr>
            <w:instrText xml:space="preserve"> TOC \o "1-3" \h \z \u </w:instrText>
          </w:r>
          <w:r w:rsidRPr="00B72BC9">
            <w:rPr>
              <w:rFonts w:ascii="Arial" w:hAnsi="Arial" w:cs="Times New Roman"/>
            </w:rPr>
            <w:fldChar w:fldCharType="separate"/>
          </w:r>
          <w:hyperlink w:anchor="_Toc349805055" w:history="1">
            <w:r w:rsidR="001B5B60" w:rsidRPr="002D3E79">
              <w:rPr>
                <w:rStyle w:val="Hyperlink"/>
                <w:rFonts w:ascii="Arial" w:eastAsia="Calibri" w:hAnsi="Arial"/>
              </w:rPr>
              <w:t>1.</w:t>
            </w:r>
            <w:r w:rsidR="001B5B60">
              <w:rPr>
                <w:rFonts w:asciiTheme="minorHAnsi" w:eastAsiaTheme="minorEastAsia" w:hAnsiTheme="minorHAnsi" w:cstheme="minorBidi"/>
                <w:b w:val="0"/>
                <w:szCs w:val="22"/>
                <w:lang w:eastAsia="en-US"/>
              </w:rPr>
              <w:tab/>
            </w:r>
            <w:r w:rsidR="001B5B60" w:rsidRPr="002D3E79">
              <w:rPr>
                <w:rStyle w:val="Hyperlink"/>
                <w:rFonts w:ascii="Arial" w:eastAsia="Calibri" w:hAnsi="Arial"/>
              </w:rPr>
              <w:t>Introduction</w:t>
            </w:r>
            <w:r w:rsidR="001B5B60">
              <w:rPr>
                <w:webHidden/>
              </w:rPr>
              <w:tab/>
            </w:r>
            <w:r>
              <w:rPr>
                <w:webHidden/>
              </w:rPr>
              <w:fldChar w:fldCharType="begin"/>
            </w:r>
            <w:r w:rsidR="001B5B60">
              <w:rPr>
                <w:webHidden/>
              </w:rPr>
              <w:instrText xml:space="preserve"> PAGEREF _Toc349805055 \h </w:instrText>
            </w:r>
            <w:r>
              <w:rPr>
                <w:webHidden/>
              </w:rPr>
            </w:r>
            <w:r>
              <w:rPr>
                <w:webHidden/>
              </w:rPr>
              <w:fldChar w:fldCharType="separate"/>
            </w:r>
            <w:r w:rsidR="001B5B60">
              <w:rPr>
                <w:webHidden/>
              </w:rPr>
              <w:t>3</w:t>
            </w:r>
            <w:r>
              <w:rPr>
                <w:webHidden/>
              </w:rPr>
              <w:fldChar w:fldCharType="end"/>
            </w:r>
          </w:hyperlink>
        </w:p>
        <w:p w:rsidR="001B5B60" w:rsidRDefault="00441427">
          <w:pPr>
            <w:pStyle w:val="TOC1"/>
            <w:rPr>
              <w:rFonts w:asciiTheme="minorHAnsi" w:eastAsiaTheme="minorEastAsia" w:hAnsiTheme="minorHAnsi" w:cstheme="minorBidi"/>
              <w:b w:val="0"/>
              <w:szCs w:val="22"/>
              <w:lang w:eastAsia="en-US"/>
            </w:rPr>
          </w:pPr>
          <w:hyperlink w:anchor="_Toc349805056" w:history="1">
            <w:r w:rsidR="001B5B60" w:rsidRPr="002D3E79">
              <w:rPr>
                <w:rStyle w:val="Hyperlink"/>
                <w:rFonts w:ascii="Arial" w:eastAsia="Calibri" w:hAnsi="Arial"/>
              </w:rPr>
              <w:t>2.</w:t>
            </w:r>
            <w:r w:rsidR="001B5B60">
              <w:rPr>
                <w:rFonts w:asciiTheme="minorHAnsi" w:eastAsiaTheme="minorEastAsia" w:hAnsiTheme="minorHAnsi" w:cstheme="minorBidi"/>
                <w:b w:val="0"/>
                <w:szCs w:val="22"/>
                <w:lang w:eastAsia="en-US"/>
              </w:rPr>
              <w:tab/>
            </w:r>
            <w:r w:rsidR="001B5B60" w:rsidRPr="002D3E79">
              <w:rPr>
                <w:rStyle w:val="Hyperlink"/>
                <w:rFonts w:ascii="Arial" w:eastAsia="Calibri" w:hAnsi="Arial"/>
              </w:rPr>
              <w:t>Scope</w:t>
            </w:r>
            <w:r w:rsidR="001B5B60">
              <w:rPr>
                <w:webHidden/>
              </w:rPr>
              <w:tab/>
            </w:r>
            <w:r w:rsidR="006A1C90">
              <w:rPr>
                <w:webHidden/>
              </w:rPr>
              <w:fldChar w:fldCharType="begin"/>
            </w:r>
            <w:r w:rsidR="001B5B60">
              <w:rPr>
                <w:webHidden/>
              </w:rPr>
              <w:instrText xml:space="preserve"> PAGEREF _Toc349805056 \h </w:instrText>
            </w:r>
            <w:r w:rsidR="006A1C90">
              <w:rPr>
                <w:webHidden/>
              </w:rPr>
            </w:r>
            <w:r w:rsidR="006A1C90">
              <w:rPr>
                <w:webHidden/>
              </w:rPr>
              <w:fldChar w:fldCharType="separate"/>
            </w:r>
            <w:r w:rsidR="001B5B60">
              <w:rPr>
                <w:webHidden/>
              </w:rPr>
              <w:t>3</w:t>
            </w:r>
            <w:r w:rsidR="006A1C90">
              <w:rPr>
                <w:webHidden/>
              </w:rPr>
              <w:fldChar w:fldCharType="end"/>
            </w:r>
          </w:hyperlink>
        </w:p>
        <w:p w:rsidR="001B5B60" w:rsidRDefault="00441427">
          <w:pPr>
            <w:pStyle w:val="TOC1"/>
            <w:rPr>
              <w:rFonts w:asciiTheme="minorHAnsi" w:eastAsiaTheme="minorEastAsia" w:hAnsiTheme="minorHAnsi" w:cstheme="minorBidi"/>
              <w:b w:val="0"/>
              <w:szCs w:val="22"/>
              <w:lang w:eastAsia="en-US"/>
            </w:rPr>
          </w:pPr>
          <w:hyperlink w:anchor="_Toc349805057" w:history="1">
            <w:r w:rsidR="001B5B60" w:rsidRPr="002D3E79">
              <w:rPr>
                <w:rStyle w:val="Hyperlink"/>
                <w:rFonts w:ascii="Arial" w:eastAsia="Calibri" w:hAnsi="Arial"/>
              </w:rPr>
              <w:t>3.</w:t>
            </w:r>
            <w:r w:rsidR="001B5B60">
              <w:rPr>
                <w:rFonts w:asciiTheme="minorHAnsi" w:eastAsiaTheme="minorEastAsia" w:hAnsiTheme="minorHAnsi" w:cstheme="minorBidi"/>
                <w:b w:val="0"/>
                <w:szCs w:val="22"/>
                <w:lang w:eastAsia="en-US"/>
              </w:rPr>
              <w:tab/>
            </w:r>
            <w:r w:rsidR="001B5B60" w:rsidRPr="002D3E79">
              <w:rPr>
                <w:rStyle w:val="Hyperlink"/>
                <w:rFonts w:ascii="Arial" w:eastAsia="Calibri" w:hAnsi="Arial"/>
              </w:rPr>
              <w:t>User ID Management</w:t>
            </w:r>
            <w:r w:rsidR="001B5B60">
              <w:rPr>
                <w:webHidden/>
              </w:rPr>
              <w:tab/>
            </w:r>
            <w:r w:rsidR="006A1C90">
              <w:rPr>
                <w:webHidden/>
              </w:rPr>
              <w:fldChar w:fldCharType="begin"/>
            </w:r>
            <w:r w:rsidR="001B5B60">
              <w:rPr>
                <w:webHidden/>
              </w:rPr>
              <w:instrText xml:space="preserve"> PAGEREF _Toc349805057 \h </w:instrText>
            </w:r>
            <w:r w:rsidR="006A1C90">
              <w:rPr>
                <w:webHidden/>
              </w:rPr>
            </w:r>
            <w:r w:rsidR="006A1C90">
              <w:rPr>
                <w:webHidden/>
              </w:rPr>
              <w:fldChar w:fldCharType="separate"/>
            </w:r>
            <w:r w:rsidR="001B5B60">
              <w:rPr>
                <w:webHidden/>
              </w:rPr>
              <w:t>3</w:t>
            </w:r>
            <w:r w:rsidR="006A1C90">
              <w:rPr>
                <w:webHidden/>
              </w:rPr>
              <w:fldChar w:fldCharType="end"/>
            </w:r>
          </w:hyperlink>
        </w:p>
        <w:p w:rsidR="001B5B60" w:rsidRDefault="00441427">
          <w:pPr>
            <w:pStyle w:val="TOC1"/>
            <w:rPr>
              <w:rFonts w:asciiTheme="minorHAnsi" w:eastAsiaTheme="minorEastAsia" w:hAnsiTheme="minorHAnsi" w:cstheme="minorBidi"/>
              <w:b w:val="0"/>
              <w:szCs w:val="22"/>
              <w:lang w:eastAsia="en-US"/>
            </w:rPr>
          </w:pPr>
          <w:hyperlink w:anchor="_Toc349805058" w:history="1">
            <w:r w:rsidR="001B5B60" w:rsidRPr="002D3E79">
              <w:rPr>
                <w:rStyle w:val="Hyperlink"/>
                <w:rFonts w:ascii="Arial" w:eastAsia="Calibri" w:hAnsi="Arial"/>
              </w:rPr>
              <w:t>4.</w:t>
            </w:r>
            <w:r w:rsidR="001B5B60">
              <w:rPr>
                <w:rFonts w:asciiTheme="minorHAnsi" w:eastAsiaTheme="minorEastAsia" w:hAnsiTheme="minorHAnsi" w:cstheme="minorBidi"/>
                <w:b w:val="0"/>
                <w:szCs w:val="22"/>
                <w:lang w:eastAsia="en-US"/>
              </w:rPr>
              <w:tab/>
            </w:r>
            <w:r w:rsidR="001B5B60" w:rsidRPr="002D3E79">
              <w:rPr>
                <w:rStyle w:val="Hyperlink"/>
                <w:rFonts w:ascii="Arial" w:eastAsia="Calibri" w:hAnsi="Arial"/>
              </w:rPr>
              <w:t>User ID Management Process</w:t>
            </w:r>
            <w:r w:rsidR="001B5B60">
              <w:rPr>
                <w:webHidden/>
              </w:rPr>
              <w:tab/>
            </w:r>
            <w:r w:rsidR="006A1C90">
              <w:rPr>
                <w:webHidden/>
              </w:rPr>
              <w:fldChar w:fldCharType="begin"/>
            </w:r>
            <w:r w:rsidR="001B5B60">
              <w:rPr>
                <w:webHidden/>
              </w:rPr>
              <w:instrText xml:space="preserve"> PAGEREF _Toc349805058 \h </w:instrText>
            </w:r>
            <w:r w:rsidR="006A1C90">
              <w:rPr>
                <w:webHidden/>
              </w:rPr>
            </w:r>
            <w:r w:rsidR="006A1C90">
              <w:rPr>
                <w:webHidden/>
              </w:rPr>
              <w:fldChar w:fldCharType="separate"/>
            </w:r>
            <w:r w:rsidR="001B5B60">
              <w:rPr>
                <w:webHidden/>
              </w:rPr>
              <w:t>5</w:t>
            </w:r>
            <w:r w:rsidR="006A1C90">
              <w:rPr>
                <w:webHidden/>
              </w:rPr>
              <w:fldChar w:fldCharType="end"/>
            </w:r>
          </w:hyperlink>
        </w:p>
        <w:p w:rsidR="001B5B60" w:rsidRDefault="00441427">
          <w:pPr>
            <w:pStyle w:val="TOC1"/>
            <w:rPr>
              <w:rFonts w:asciiTheme="minorHAnsi" w:eastAsiaTheme="minorEastAsia" w:hAnsiTheme="minorHAnsi" w:cstheme="minorBidi"/>
              <w:b w:val="0"/>
              <w:szCs w:val="22"/>
              <w:lang w:eastAsia="en-US"/>
            </w:rPr>
          </w:pPr>
          <w:hyperlink w:anchor="_Toc349805059" w:history="1">
            <w:r w:rsidR="001B5B60" w:rsidRPr="002D3E79">
              <w:rPr>
                <w:rStyle w:val="Hyperlink"/>
                <w:rFonts w:ascii="Arial" w:eastAsia="Calibri" w:hAnsi="Arial"/>
              </w:rPr>
              <w:t>5.</w:t>
            </w:r>
            <w:r w:rsidR="001B5B60">
              <w:rPr>
                <w:rFonts w:asciiTheme="minorHAnsi" w:eastAsiaTheme="minorEastAsia" w:hAnsiTheme="minorHAnsi" w:cstheme="minorBidi"/>
                <w:b w:val="0"/>
                <w:szCs w:val="22"/>
                <w:lang w:eastAsia="en-US"/>
              </w:rPr>
              <w:tab/>
            </w:r>
            <w:r w:rsidR="001B5B60" w:rsidRPr="002D3E79">
              <w:rPr>
                <w:rStyle w:val="Hyperlink"/>
                <w:rFonts w:ascii="Arial" w:eastAsia="Calibri" w:hAnsi="Arial"/>
              </w:rPr>
              <w:t>Roles and Responsibilities</w:t>
            </w:r>
            <w:r w:rsidR="001B5B60">
              <w:rPr>
                <w:webHidden/>
              </w:rPr>
              <w:tab/>
            </w:r>
            <w:r w:rsidR="006A1C90">
              <w:rPr>
                <w:webHidden/>
              </w:rPr>
              <w:fldChar w:fldCharType="begin"/>
            </w:r>
            <w:r w:rsidR="001B5B60">
              <w:rPr>
                <w:webHidden/>
              </w:rPr>
              <w:instrText xml:space="preserve"> PAGEREF _Toc349805059 \h </w:instrText>
            </w:r>
            <w:r w:rsidR="006A1C90">
              <w:rPr>
                <w:webHidden/>
              </w:rPr>
            </w:r>
            <w:r w:rsidR="006A1C90">
              <w:rPr>
                <w:webHidden/>
              </w:rPr>
              <w:fldChar w:fldCharType="separate"/>
            </w:r>
            <w:r w:rsidR="001B5B60">
              <w:rPr>
                <w:webHidden/>
              </w:rPr>
              <w:t>6</w:t>
            </w:r>
            <w:r w:rsidR="006A1C90">
              <w:rPr>
                <w:webHidden/>
              </w:rPr>
              <w:fldChar w:fldCharType="end"/>
            </w:r>
          </w:hyperlink>
        </w:p>
        <w:p w:rsidR="001B5B60" w:rsidRDefault="00441427">
          <w:pPr>
            <w:pStyle w:val="TOC1"/>
            <w:rPr>
              <w:rFonts w:asciiTheme="minorHAnsi" w:eastAsiaTheme="minorEastAsia" w:hAnsiTheme="minorHAnsi" w:cstheme="minorBidi"/>
              <w:b w:val="0"/>
              <w:szCs w:val="22"/>
              <w:lang w:eastAsia="en-US"/>
            </w:rPr>
          </w:pPr>
          <w:hyperlink w:anchor="_Toc349805060" w:history="1">
            <w:r w:rsidR="001B5B60" w:rsidRPr="002D3E79">
              <w:rPr>
                <w:rStyle w:val="Hyperlink"/>
                <w:rFonts w:ascii="Arial" w:eastAsia="Calibri" w:hAnsi="Arial"/>
              </w:rPr>
              <w:t>6.</w:t>
            </w:r>
            <w:r w:rsidR="001B5B60">
              <w:rPr>
                <w:rFonts w:asciiTheme="minorHAnsi" w:eastAsiaTheme="minorEastAsia" w:hAnsiTheme="minorHAnsi" w:cstheme="minorBidi"/>
                <w:b w:val="0"/>
                <w:szCs w:val="22"/>
                <w:lang w:eastAsia="en-US"/>
              </w:rPr>
              <w:tab/>
            </w:r>
            <w:r w:rsidR="001B5B60" w:rsidRPr="002D3E79">
              <w:rPr>
                <w:rStyle w:val="Hyperlink"/>
                <w:rFonts w:ascii="Arial" w:eastAsia="Calibri" w:hAnsi="Arial"/>
              </w:rPr>
              <w:t>User ID Management Reports</w:t>
            </w:r>
            <w:r w:rsidR="001B5B60">
              <w:rPr>
                <w:webHidden/>
              </w:rPr>
              <w:tab/>
            </w:r>
            <w:r w:rsidR="006A1C90">
              <w:rPr>
                <w:webHidden/>
              </w:rPr>
              <w:fldChar w:fldCharType="begin"/>
            </w:r>
            <w:r w:rsidR="001B5B60">
              <w:rPr>
                <w:webHidden/>
              </w:rPr>
              <w:instrText xml:space="preserve"> PAGEREF _Toc349805060 \h </w:instrText>
            </w:r>
            <w:r w:rsidR="006A1C90">
              <w:rPr>
                <w:webHidden/>
              </w:rPr>
            </w:r>
            <w:r w:rsidR="006A1C90">
              <w:rPr>
                <w:webHidden/>
              </w:rPr>
              <w:fldChar w:fldCharType="separate"/>
            </w:r>
            <w:r w:rsidR="001B5B60">
              <w:rPr>
                <w:webHidden/>
              </w:rPr>
              <w:t>7</w:t>
            </w:r>
            <w:r w:rsidR="006A1C90">
              <w:rPr>
                <w:webHidden/>
              </w:rPr>
              <w:fldChar w:fldCharType="end"/>
            </w:r>
          </w:hyperlink>
        </w:p>
        <w:p w:rsidR="001B5B60" w:rsidRDefault="00441427">
          <w:pPr>
            <w:pStyle w:val="TOC1"/>
            <w:rPr>
              <w:rFonts w:asciiTheme="minorHAnsi" w:eastAsiaTheme="minorEastAsia" w:hAnsiTheme="minorHAnsi" w:cstheme="minorBidi"/>
              <w:b w:val="0"/>
              <w:szCs w:val="22"/>
              <w:lang w:eastAsia="en-US"/>
            </w:rPr>
          </w:pPr>
          <w:hyperlink w:anchor="_Toc349805061" w:history="1">
            <w:r w:rsidR="001B5B60" w:rsidRPr="002D3E79">
              <w:rPr>
                <w:rStyle w:val="Hyperlink"/>
                <w:rFonts w:ascii="Arial" w:eastAsia="Calibri" w:hAnsi="Arial"/>
              </w:rPr>
              <w:t>7.</w:t>
            </w:r>
            <w:r w:rsidR="001B5B60">
              <w:rPr>
                <w:rFonts w:asciiTheme="minorHAnsi" w:eastAsiaTheme="minorEastAsia" w:hAnsiTheme="minorHAnsi" w:cstheme="minorBidi"/>
                <w:b w:val="0"/>
                <w:szCs w:val="22"/>
                <w:lang w:eastAsia="en-US"/>
              </w:rPr>
              <w:tab/>
            </w:r>
            <w:r w:rsidR="001B5B60" w:rsidRPr="002D3E79">
              <w:rPr>
                <w:rStyle w:val="Hyperlink"/>
                <w:rFonts w:ascii="Arial" w:eastAsia="Calibri" w:hAnsi="Arial"/>
              </w:rPr>
              <w:t>Performance Metrics and Benchmarks</w:t>
            </w:r>
            <w:r w:rsidR="001B5B60">
              <w:rPr>
                <w:webHidden/>
              </w:rPr>
              <w:tab/>
            </w:r>
            <w:r w:rsidR="006A1C90">
              <w:rPr>
                <w:webHidden/>
              </w:rPr>
              <w:fldChar w:fldCharType="begin"/>
            </w:r>
            <w:r w:rsidR="001B5B60">
              <w:rPr>
                <w:webHidden/>
              </w:rPr>
              <w:instrText xml:space="preserve"> PAGEREF _Toc349805061 \h </w:instrText>
            </w:r>
            <w:r w:rsidR="006A1C90">
              <w:rPr>
                <w:webHidden/>
              </w:rPr>
            </w:r>
            <w:r w:rsidR="006A1C90">
              <w:rPr>
                <w:webHidden/>
              </w:rPr>
              <w:fldChar w:fldCharType="separate"/>
            </w:r>
            <w:r w:rsidR="001B5B60">
              <w:rPr>
                <w:webHidden/>
              </w:rPr>
              <w:t>7</w:t>
            </w:r>
            <w:r w:rsidR="006A1C90">
              <w:rPr>
                <w:webHidden/>
              </w:rPr>
              <w:fldChar w:fldCharType="end"/>
            </w:r>
          </w:hyperlink>
        </w:p>
        <w:p w:rsidR="008767F0" w:rsidRPr="00B72BC9" w:rsidRDefault="006A1C90">
          <w:pPr>
            <w:rPr>
              <w:rFonts w:ascii="Arial" w:hAnsi="Arial" w:cs="Arial"/>
            </w:rPr>
          </w:pPr>
          <w:r w:rsidRPr="00B72BC9">
            <w:rPr>
              <w:rFonts w:ascii="Arial" w:hAnsi="Arial" w:cs="Arial"/>
            </w:rPr>
            <w:fldChar w:fldCharType="end"/>
          </w:r>
        </w:p>
      </w:sdtContent>
    </w:sdt>
    <w:p w:rsidR="00F2704F" w:rsidRPr="00B72BC9" w:rsidRDefault="00F2704F" w:rsidP="001553C8">
      <w:pPr>
        <w:tabs>
          <w:tab w:val="right" w:pos="8280"/>
        </w:tabs>
        <w:spacing w:before="240" w:after="0"/>
        <w:rPr>
          <w:rFonts w:ascii="Arial" w:hAnsi="Arial" w:cs="Arial"/>
          <w:color w:val="6D6E71" w:themeColor="text2"/>
          <w:sz w:val="20"/>
          <w:szCs w:val="20"/>
        </w:rPr>
      </w:pPr>
    </w:p>
    <w:p w:rsidR="00BC3D53" w:rsidRDefault="00BC3D53">
      <w:pPr>
        <w:rPr>
          <w:rFonts w:ascii="Arial" w:hAnsi="Arial" w:cs="Arial"/>
          <w:color w:val="808080"/>
          <w:sz w:val="20"/>
          <w:szCs w:val="20"/>
        </w:rPr>
      </w:pPr>
    </w:p>
    <w:p w:rsidR="004044C3" w:rsidRDefault="004044C3">
      <w:pPr>
        <w:rPr>
          <w:rFonts w:ascii="Arial" w:hAnsi="Arial" w:cs="Arial"/>
          <w:color w:val="808080"/>
          <w:sz w:val="20"/>
          <w:szCs w:val="20"/>
        </w:rPr>
      </w:pPr>
    </w:p>
    <w:p w:rsidR="005E0FCD" w:rsidRDefault="005E0FCD">
      <w:pPr>
        <w:rPr>
          <w:rFonts w:ascii="Arial" w:hAnsi="Arial" w:cs="Arial"/>
          <w:color w:val="808080"/>
          <w:sz w:val="20"/>
          <w:szCs w:val="20"/>
        </w:rPr>
      </w:pPr>
    </w:p>
    <w:p w:rsidR="005E0FCD" w:rsidRDefault="005E0FCD">
      <w:pPr>
        <w:rPr>
          <w:rFonts w:ascii="Arial" w:hAnsi="Arial" w:cs="Arial"/>
          <w:color w:val="808080"/>
          <w:sz w:val="20"/>
          <w:szCs w:val="20"/>
        </w:rPr>
      </w:pPr>
    </w:p>
    <w:p w:rsidR="005E0FCD" w:rsidRDefault="005E0FCD">
      <w:pPr>
        <w:rPr>
          <w:rFonts w:ascii="Arial" w:hAnsi="Arial" w:cs="Arial"/>
          <w:color w:val="808080"/>
          <w:sz w:val="20"/>
          <w:szCs w:val="20"/>
        </w:rPr>
      </w:pPr>
    </w:p>
    <w:p w:rsidR="005E0FCD" w:rsidRDefault="005E0FCD">
      <w:pPr>
        <w:rPr>
          <w:rFonts w:ascii="Arial" w:hAnsi="Arial" w:cs="Arial"/>
          <w:color w:val="808080"/>
          <w:sz w:val="20"/>
          <w:szCs w:val="20"/>
        </w:rPr>
      </w:pPr>
    </w:p>
    <w:p w:rsidR="005E0FCD" w:rsidRDefault="005E0FCD">
      <w:pPr>
        <w:rPr>
          <w:rFonts w:ascii="Arial" w:hAnsi="Arial" w:cs="Arial"/>
          <w:color w:val="808080"/>
          <w:sz w:val="20"/>
          <w:szCs w:val="20"/>
        </w:rPr>
      </w:pPr>
    </w:p>
    <w:p w:rsidR="00781A09" w:rsidRDefault="00781A09">
      <w:pPr>
        <w:rPr>
          <w:rFonts w:ascii="Arial" w:hAnsi="Arial" w:cs="Arial"/>
          <w:color w:val="808080"/>
          <w:sz w:val="20"/>
          <w:szCs w:val="20"/>
        </w:rPr>
      </w:pPr>
    </w:p>
    <w:p w:rsidR="005E0FCD" w:rsidRDefault="005E0FCD">
      <w:pPr>
        <w:rPr>
          <w:rFonts w:ascii="Arial" w:hAnsi="Arial" w:cs="Arial"/>
          <w:color w:val="808080"/>
          <w:sz w:val="20"/>
          <w:szCs w:val="20"/>
        </w:rPr>
      </w:pPr>
    </w:p>
    <w:p w:rsidR="009E4BB6" w:rsidRPr="0046199A" w:rsidRDefault="009E4BB6" w:rsidP="009E4BB6">
      <w:pPr>
        <w:pStyle w:val="MahindraHeading"/>
        <w:numPr>
          <w:ilvl w:val="0"/>
          <w:numId w:val="9"/>
        </w:numPr>
        <w:rPr>
          <w:rStyle w:val="MahindraSubheadingChar"/>
          <w:rFonts w:ascii="Arial" w:hAnsi="Arial" w:cs="Arial"/>
          <w:color w:val="FF0000"/>
          <w:sz w:val="36"/>
          <w:szCs w:val="36"/>
        </w:rPr>
      </w:pPr>
      <w:r w:rsidRPr="0046199A">
        <w:rPr>
          <w:rStyle w:val="MahindraSubheadingChar"/>
          <w:rFonts w:ascii="Arial" w:hAnsi="Arial" w:cs="Arial"/>
          <w:color w:val="FF0000"/>
          <w:sz w:val="36"/>
          <w:szCs w:val="36"/>
        </w:rPr>
        <w:lastRenderedPageBreak/>
        <w:t>Definition and Scope</w:t>
      </w:r>
    </w:p>
    <w:p w:rsidR="009E4BB6" w:rsidRDefault="009E4BB6" w:rsidP="009E4BB6">
      <w:pPr>
        <w:pStyle w:val="DefaultText"/>
        <w:tabs>
          <w:tab w:val="clear" w:pos="4891"/>
        </w:tabs>
      </w:pPr>
    </w:p>
    <w:p w:rsidR="009E4BB6" w:rsidRPr="00386D2E" w:rsidRDefault="009E4BB6" w:rsidP="009E4BB6">
      <w:pPr>
        <w:pStyle w:val="DefaultText"/>
        <w:tabs>
          <w:tab w:val="clear" w:pos="4891"/>
        </w:tabs>
        <w:rPr>
          <w:sz w:val="22"/>
          <w:szCs w:val="22"/>
        </w:rPr>
      </w:pPr>
      <w:r w:rsidRPr="00386D2E">
        <w:rPr>
          <w:sz w:val="22"/>
          <w:szCs w:val="22"/>
        </w:rPr>
        <w:t>The User ID validation process provides the guidelines for validation of user IDs of OS’s, databases,</w:t>
      </w:r>
      <w:r w:rsidRPr="00386D2E">
        <w:rPr>
          <w:color w:val="0000FF"/>
          <w:sz w:val="22"/>
          <w:szCs w:val="22"/>
        </w:rPr>
        <w:t xml:space="preserve"> </w:t>
      </w:r>
      <w:r w:rsidRPr="00386D2E">
        <w:rPr>
          <w:sz w:val="22"/>
          <w:szCs w:val="22"/>
        </w:rPr>
        <w:t xml:space="preserve">applications, and network/security devices, including System IDs, which are managed and maintained by </w:t>
      </w:r>
      <w:proofErr w:type="spellStart"/>
      <w:r w:rsidRPr="00386D2E">
        <w:rPr>
          <w:sz w:val="22"/>
          <w:szCs w:val="22"/>
        </w:rPr>
        <w:t>Comviva</w:t>
      </w:r>
      <w:proofErr w:type="spellEnd"/>
      <w:r w:rsidRPr="00386D2E">
        <w:rPr>
          <w:sz w:val="22"/>
          <w:szCs w:val="22"/>
        </w:rPr>
        <w:t xml:space="preserve">.  </w:t>
      </w:r>
    </w:p>
    <w:p w:rsidR="009E4BB6" w:rsidRPr="00386D2E" w:rsidRDefault="009E4BB6" w:rsidP="009E4BB6">
      <w:pPr>
        <w:pStyle w:val="DefaultText"/>
        <w:tabs>
          <w:tab w:val="clear" w:pos="4891"/>
        </w:tabs>
        <w:rPr>
          <w:sz w:val="22"/>
          <w:szCs w:val="22"/>
        </w:rPr>
      </w:pPr>
      <w:r w:rsidRPr="00386D2E">
        <w:rPr>
          <w:sz w:val="22"/>
          <w:szCs w:val="22"/>
        </w:rPr>
        <w:t xml:space="preserve">This </w:t>
      </w:r>
      <w:r w:rsidRPr="00386D2E">
        <w:rPr>
          <w:bCs/>
          <w:sz w:val="22"/>
          <w:szCs w:val="22"/>
        </w:rPr>
        <w:t>process</w:t>
      </w:r>
      <w:r w:rsidRPr="00386D2E">
        <w:rPr>
          <w:sz w:val="22"/>
          <w:szCs w:val="22"/>
        </w:rPr>
        <w:t xml:space="preserve"> addresses:</w:t>
      </w:r>
    </w:p>
    <w:p w:rsidR="009E4BB6" w:rsidRPr="00386D2E" w:rsidRDefault="009E4BB6" w:rsidP="009E4BB6">
      <w:pPr>
        <w:pStyle w:val="DefaultText"/>
        <w:numPr>
          <w:ilvl w:val="0"/>
          <w:numId w:val="37"/>
        </w:numPr>
        <w:tabs>
          <w:tab w:val="clear" w:pos="720"/>
          <w:tab w:val="clear" w:pos="4891"/>
        </w:tabs>
        <w:rPr>
          <w:color w:val="000000"/>
          <w:sz w:val="22"/>
          <w:szCs w:val="22"/>
        </w:rPr>
      </w:pPr>
      <w:r w:rsidRPr="00386D2E">
        <w:rPr>
          <w:sz w:val="22"/>
          <w:szCs w:val="22"/>
        </w:rPr>
        <w:t>Activation /Deactivation of Dormant IDs</w:t>
      </w:r>
    </w:p>
    <w:p w:rsidR="009E4BB6" w:rsidRPr="00386D2E" w:rsidRDefault="009E4BB6" w:rsidP="009E4BB6">
      <w:pPr>
        <w:pStyle w:val="DefaultText"/>
        <w:numPr>
          <w:ilvl w:val="0"/>
          <w:numId w:val="37"/>
        </w:numPr>
        <w:tabs>
          <w:tab w:val="clear" w:pos="720"/>
          <w:tab w:val="clear" w:pos="4891"/>
        </w:tabs>
        <w:rPr>
          <w:sz w:val="22"/>
          <w:szCs w:val="22"/>
        </w:rPr>
      </w:pPr>
      <w:r w:rsidRPr="00386D2E">
        <w:rPr>
          <w:sz w:val="22"/>
          <w:szCs w:val="22"/>
        </w:rPr>
        <w:t>Validation of IDs</w:t>
      </w:r>
    </w:p>
    <w:p w:rsidR="009E4BB6" w:rsidRPr="00386D2E" w:rsidRDefault="009E4BB6" w:rsidP="009E4BB6">
      <w:pPr>
        <w:pStyle w:val="DefaultText"/>
        <w:tabs>
          <w:tab w:val="clear" w:pos="4891"/>
        </w:tabs>
        <w:rPr>
          <w:sz w:val="22"/>
          <w:szCs w:val="22"/>
        </w:rPr>
      </w:pPr>
      <w:r w:rsidRPr="00386D2E">
        <w:rPr>
          <w:sz w:val="22"/>
          <w:szCs w:val="22"/>
        </w:rPr>
        <w:t xml:space="preserve">To cover the security aspects of logical access, a Quarterly Employment Verification (QEV) and an employee’s Continued Business Need (CBN) is conducted to ensure that the IDs in the various systems are legitimate and required. </w:t>
      </w:r>
    </w:p>
    <w:p w:rsidR="009E4BB6" w:rsidRPr="00386D2E" w:rsidRDefault="009E4BB6" w:rsidP="009E4BB6">
      <w:pPr>
        <w:pStyle w:val="DefaultText"/>
        <w:tabs>
          <w:tab w:val="clear" w:pos="4891"/>
        </w:tabs>
        <w:rPr>
          <w:sz w:val="22"/>
          <w:szCs w:val="22"/>
        </w:rPr>
      </w:pPr>
      <w:r w:rsidRPr="00386D2E">
        <w:rPr>
          <w:sz w:val="22"/>
          <w:szCs w:val="22"/>
        </w:rPr>
        <w:t xml:space="preserve">Hence, evidence of </w:t>
      </w:r>
    </w:p>
    <w:p w:rsidR="009E4BB6" w:rsidRPr="00386D2E" w:rsidRDefault="009E4BB6" w:rsidP="009E4BB6">
      <w:pPr>
        <w:pStyle w:val="DefaultText"/>
        <w:tabs>
          <w:tab w:val="clear" w:pos="4891"/>
        </w:tabs>
        <w:rPr>
          <w:sz w:val="22"/>
          <w:szCs w:val="22"/>
        </w:rPr>
      </w:pPr>
      <w:r w:rsidRPr="00386D2E">
        <w:rPr>
          <w:sz w:val="22"/>
          <w:szCs w:val="22"/>
        </w:rPr>
        <w:t xml:space="preserve">A) The Quarterly Employment Verification (QEV), along with a record </w:t>
      </w:r>
      <w:r>
        <w:rPr>
          <w:sz w:val="22"/>
          <w:szCs w:val="22"/>
        </w:rPr>
        <w:t xml:space="preserve">of corrective action taken </w:t>
      </w:r>
    </w:p>
    <w:p w:rsidR="009E4BB6" w:rsidRPr="00386D2E" w:rsidRDefault="009E4BB6" w:rsidP="009E4BB6">
      <w:pPr>
        <w:pStyle w:val="DefaultText"/>
        <w:tabs>
          <w:tab w:val="clear" w:pos="4891"/>
        </w:tabs>
        <w:rPr>
          <w:sz w:val="22"/>
          <w:szCs w:val="22"/>
        </w:rPr>
      </w:pPr>
      <w:r w:rsidRPr="00386D2E">
        <w:rPr>
          <w:sz w:val="22"/>
          <w:szCs w:val="22"/>
        </w:rPr>
        <w:t xml:space="preserve">B) Continued Business Need (CBN) </w:t>
      </w:r>
    </w:p>
    <w:p w:rsidR="009E4BB6" w:rsidRPr="00386D2E" w:rsidRDefault="009E4BB6" w:rsidP="009E4BB6">
      <w:pPr>
        <w:pStyle w:val="DefaultText"/>
        <w:tabs>
          <w:tab w:val="clear" w:pos="4891"/>
        </w:tabs>
        <w:rPr>
          <w:sz w:val="22"/>
          <w:szCs w:val="22"/>
        </w:rPr>
      </w:pPr>
      <w:r w:rsidRPr="00386D2E">
        <w:rPr>
          <w:sz w:val="22"/>
          <w:szCs w:val="22"/>
        </w:rPr>
        <w:t xml:space="preserve">must be retained for the specified </w:t>
      </w:r>
      <w:proofErr w:type="gramStart"/>
      <w:r w:rsidRPr="00386D2E">
        <w:rPr>
          <w:sz w:val="22"/>
          <w:szCs w:val="22"/>
        </w:rPr>
        <w:t>period..</w:t>
      </w:r>
      <w:proofErr w:type="gramEnd"/>
      <w:r w:rsidRPr="00386D2E">
        <w:rPr>
          <w:sz w:val="22"/>
          <w:szCs w:val="22"/>
        </w:rPr>
        <w:t xml:space="preserve"> The scope of the sub processes described here covers all systems (e.g. Servers, LAN, Databases and Application ID).</w:t>
      </w:r>
    </w:p>
    <w:p w:rsidR="009E4BB6" w:rsidRPr="00386D2E" w:rsidRDefault="009E4BB6" w:rsidP="009E4BB6">
      <w:pPr>
        <w:pStyle w:val="DefaultText"/>
        <w:tabs>
          <w:tab w:val="clear" w:pos="4891"/>
        </w:tabs>
        <w:rPr>
          <w:sz w:val="22"/>
          <w:szCs w:val="22"/>
        </w:rPr>
      </w:pPr>
      <w:r w:rsidRPr="00386D2E">
        <w:rPr>
          <w:sz w:val="22"/>
          <w:szCs w:val="22"/>
        </w:rPr>
        <w:t xml:space="preserve">The scope of this document is to provide a guideline to validate User IDs and also the management of dormant ID(s), Measurements for creation and deletion of ID’s are beyond the scope of this process. </w:t>
      </w:r>
    </w:p>
    <w:p w:rsidR="009E4BB6" w:rsidRPr="00386D2E" w:rsidRDefault="009E4BB6" w:rsidP="009E4BB6">
      <w:pPr>
        <w:pStyle w:val="DefaultText"/>
        <w:tabs>
          <w:tab w:val="clear" w:pos="4891"/>
        </w:tabs>
        <w:rPr>
          <w:sz w:val="22"/>
          <w:szCs w:val="22"/>
        </w:rPr>
      </w:pPr>
      <w:r w:rsidRPr="00386D2E">
        <w:rPr>
          <w:sz w:val="22"/>
          <w:szCs w:val="22"/>
        </w:rPr>
        <w:t>Any ID(s) found in “Dormant” state shall remain disabled for 30 days before permanent removal from system(s).</w:t>
      </w:r>
    </w:p>
    <w:p w:rsidR="009E4BB6" w:rsidRPr="00386D2E" w:rsidRDefault="009E4BB6" w:rsidP="009E4BB6">
      <w:pPr>
        <w:pStyle w:val="DefaultText"/>
        <w:numPr>
          <w:ilvl w:val="0"/>
          <w:numId w:val="38"/>
        </w:numPr>
        <w:tabs>
          <w:tab w:val="clear" w:pos="720"/>
          <w:tab w:val="clear" w:pos="4891"/>
        </w:tabs>
        <w:rPr>
          <w:sz w:val="22"/>
          <w:szCs w:val="22"/>
        </w:rPr>
      </w:pPr>
      <w:r w:rsidRPr="00386D2E">
        <w:rPr>
          <w:sz w:val="22"/>
          <w:szCs w:val="22"/>
        </w:rPr>
        <w:t>Employment Verification and Continued Business Need to be done every month for temporary Ids.</w:t>
      </w:r>
    </w:p>
    <w:p w:rsidR="009E4BB6" w:rsidRPr="00386D2E" w:rsidRDefault="009E4BB6" w:rsidP="009E4BB6">
      <w:pPr>
        <w:pStyle w:val="DefaultText"/>
        <w:numPr>
          <w:ilvl w:val="0"/>
          <w:numId w:val="38"/>
        </w:numPr>
        <w:tabs>
          <w:tab w:val="clear" w:pos="720"/>
          <w:tab w:val="clear" w:pos="4891"/>
        </w:tabs>
        <w:rPr>
          <w:sz w:val="22"/>
          <w:szCs w:val="22"/>
        </w:rPr>
      </w:pPr>
      <w:r w:rsidRPr="00386D2E">
        <w:rPr>
          <w:sz w:val="22"/>
          <w:szCs w:val="22"/>
        </w:rPr>
        <w:t>All temporary id shall have a life cycle of 90 days.</w:t>
      </w:r>
    </w:p>
    <w:p w:rsidR="009E4BB6" w:rsidRDefault="009E4BB6" w:rsidP="009E4BB6">
      <w:pPr>
        <w:rPr>
          <w:rFonts w:ascii="Arial" w:hAnsi="Arial" w:cs="Arial"/>
        </w:rPr>
      </w:pPr>
      <w:r w:rsidRPr="00E14CB0">
        <w:rPr>
          <w:rFonts w:ascii="Arial" w:hAnsi="Arial" w:cs="Arial"/>
        </w:rPr>
        <w:t xml:space="preserve">Approval matrix to be shared by all </w:t>
      </w:r>
      <w:proofErr w:type="spellStart"/>
      <w:r w:rsidRPr="00E14CB0">
        <w:rPr>
          <w:rFonts w:ascii="Arial" w:hAnsi="Arial" w:cs="Arial"/>
        </w:rPr>
        <w:t>OpCos</w:t>
      </w:r>
      <w:proofErr w:type="spellEnd"/>
      <w:r w:rsidRPr="00E14CB0">
        <w:rPr>
          <w:rFonts w:ascii="Arial" w:hAnsi="Arial" w:cs="Arial"/>
        </w:rPr>
        <w:t xml:space="preserve"> and applications and data centers for the QEV/CBN activity</w:t>
      </w:r>
      <w:r>
        <w:rPr>
          <w:rFonts w:ascii="Arial" w:hAnsi="Arial" w:cs="Arial"/>
        </w:rPr>
        <w:t>.</w:t>
      </w:r>
    </w:p>
    <w:p w:rsidR="009E4BB6" w:rsidRDefault="009E4BB6" w:rsidP="009E4BB6">
      <w:pPr>
        <w:rPr>
          <w:rFonts w:ascii="Arial" w:hAnsi="Arial" w:cs="Arial"/>
        </w:rPr>
      </w:pPr>
    </w:p>
    <w:p w:rsidR="009E4BB6" w:rsidRPr="005602EA" w:rsidRDefault="009E4BB6" w:rsidP="009E4BB6">
      <w:pPr>
        <w:pStyle w:val="MahindraHeading"/>
        <w:numPr>
          <w:ilvl w:val="0"/>
          <w:numId w:val="9"/>
        </w:numPr>
        <w:rPr>
          <w:rStyle w:val="MahindraSubheadingChar"/>
          <w:rFonts w:ascii="Arial" w:hAnsi="Arial" w:cs="Arial"/>
          <w:color w:val="FF0000"/>
          <w:sz w:val="36"/>
          <w:szCs w:val="36"/>
        </w:rPr>
      </w:pPr>
      <w:bookmarkStart w:id="0" w:name="_Toc349805057"/>
      <w:r w:rsidRPr="005602EA">
        <w:rPr>
          <w:rStyle w:val="MahindraSubheadingChar"/>
          <w:rFonts w:ascii="Arial" w:hAnsi="Arial" w:cs="Arial"/>
          <w:color w:val="FF0000"/>
          <w:sz w:val="36"/>
          <w:szCs w:val="36"/>
        </w:rPr>
        <w:t>User I</w:t>
      </w:r>
      <w:bookmarkEnd w:id="0"/>
      <w:r w:rsidRPr="005602EA">
        <w:rPr>
          <w:rStyle w:val="MahindraSubheadingChar"/>
          <w:rFonts w:ascii="Arial" w:hAnsi="Arial" w:cs="Arial"/>
          <w:color w:val="FF0000"/>
          <w:sz w:val="36"/>
          <w:szCs w:val="36"/>
        </w:rPr>
        <w:t>D Validation Process</w:t>
      </w:r>
    </w:p>
    <w:p w:rsidR="009E4BB6" w:rsidRPr="00781A09" w:rsidRDefault="009E4BB6" w:rsidP="009E4BB6">
      <w:pPr>
        <w:pStyle w:val="Heading3"/>
        <w:numPr>
          <w:ilvl w:val="2"/>
          <w:numId w:val="0"/>
        </w:numPr>
        <w:ind w:left="-3420" w:hanging="720"/>
        <w:rPr>
          <w:rFonts w:ascii="Arial" w:hAnsi="Arial" w:cs="Arial"/>
          <w:szCs w:val="22"/>
        </w:rPr>
      </w:pPr>
      <w:bookmarkStart w:id="1" w:name="_Toc106265618"/>
      <w:bookmarkStart w:id="2" w:name="_Toc254068911"/>
      <w:bookmarkStart w:id="3" w:name="_Toc23442421"/>
      <w:bookmarkStart w:id="4" w:name="_Toc23443194"/>
      <w:bookmarkStart w:id="5" w:name="_Toc27977955"/>
      <w:r>
        <w:t xml:space="preserve">SC.1.OV.1.2 CTQ </w:t>
      </w:r>
      <w:r w:rsidRPr="00781A09">
        <w:rPr>
          <w:rFonts w:ascii="Arial" w:hAnsi="Arial" w:cs="Arial"/>
          <w:szCs w:val="22"/>
        </w:rPr>
        <w:t>S                                  Statement for the Security Process</w:t>
      </w:r>
      <w:bookmarkEnd w:id="1"/>
      <w:bookmarkEnd w:id="2"/>
    </w:p>
    <w:p w:rsidR="009E4BB6" w:rsidRPr="00781A09" w:rsidRDefault="009E4BB6" w:rsidP="009E4BB6">
      <w:pPr>
        <w:pStyle w:val="DefaultText"/>
        <w:numPr>
          <w:ilvl w:val="0"/>
          <w:numId w:val="39"/>
        </w:numPr>
        <w:tabs>
          <w:tab w:val="clear" w:pos="720"/>
          <w:tab w:val="clear" w:pos="4891"/>
        </w:tabs>
        <w:rPr>
          <w:sz w:val="22"/>
          <w:szCs w:val="22"/>
        </w:rPr>
      </w:pPr>
      <w:proofErr w:type="spellStart"/>
      <w:proofErr w:type="gramStart"/>
      <w:r w:rsidRPr="00781A09">
        <w:rPr>
          <w:sz w:val="22"/>
          <w:szCs w:val="22"/>
        </w:rPr>
        <w:t>Comviva</w:t>
      </w:r>
      <w:proofErr w:type="spellEnd"/>
      <w:r w:rsidRPr="00781A09">
        <w:rPr>
          <w:sz w:val="22"/>
          <w:szCs w:val="22"/>
        </w:rPr>
        <w:t xml:space="preserve">  QEV</w:t>
      </w:r>
      <w:proofErr w:type="gramEnd"/>
      <w:r w:rsidRPr="00781A09">
        <w:rPr>
          <w:sz w:val="22"/>
          <w:szCs w:val="22"/>
        </w:rPr>
        <w:t xml:space="preserve"> index of all user ID’s should be = 100 %.</w:t>
      </w:r>
    </w:p>
    <w:p w:rsidR="009E4BB6" w:rsidRPr="00781A09" w:rsidRDefault="009E4BB6" w:rsidP="009E4BB6">
      <w:pPr>
        <w:pStyle w:val="DefaultText"/>
        <w:numPr>
          <w:ilvl w:val="0"/>
          <w:numId w:val="39"/>
        </w:numPr>
        <w:tabs>
          <w:tab w:val="clear" w:pos="720"/>
          <w:tab w:val="clear" w:pos="4891"/>
        </w:tabs>
        <w:rPr>
          <w:sz w:val="22"/>
          <w:szCs w:val="22"/>
        </w:rPr>
      </w:pPr>
      <w:proofErr w:type="spellStart"/>
      <w:r w:rsidRPr="00781A09">
        <w:rPr>
          <w:sz w:val="22"/>
          <w:szCs w:val="22"/>
        </w:rPr>
        <w:t>Comviva</w:t>
      </w:r>
      <w:proofErr w:type="spellEnd"/>
      <w:r w:rsidRPr="00781A09">
        <w:rPr>
          <w:sz w:val="22"/>
          <w:szCs w:val="22"/>
        </w:rPr>
        <w:t xml:space="preserve"> CBN index for the user ID’s should be = 100 % </w:t>
      </w:r>
    </w:p>
    <w:p w:rsidR="009E4BB6" w:rsidRPr="00781A09" w:rsidRDefault="009E4BB6" w:rsidP="009E4BB6">
      <w:pPr>
        <w:pStyle w:val="DefaultText"/>
        <w:numPr>
          <w:ilvl w:val="0"/>
          <w:numId w:val="39"/>
        </w:numPr>
        <w:tabs>
          <w:tab w:val="clear" w:pos="720"/>
          <w:tab w:val="clear" w:pos="4891"/>
        </w:tabs>
        <w:rPr>
          <w:sz w:val="22"/>
          <w:szCs w:val="22"/>
        </w:rPr>
      </w:pPr>
      <w:proofErr w:type="gramStart"/>
      <w:r w:rsidRPr="00781A09">
        <w:rPr>
          <w:sz w:val="22"/>
          <w:szCs w:val="22"/>
        </w:rPr>
        <w:t>Airtel  QEV</w:t>
      </w:r>
      <w:proofErr w:type="gramEnd"/>
      <w:r w:rsidRPr="00781A09">
        <w:rPr>
          <w:sz w:val="22"/>
          <w:szCs w:val="22"/>
        </w:rPr>
        <w:t xml:space="preserve"> index of all user ID’s should be &gt;= 95 %.</w:t>
      </w:r>
    </w:p>
    <w:p w:rsidR="009E4BB6" w:rsidRPr="00781A09" w:rsidRDefault="009E4BB6" w:rsidP="009E4BB6">
      <w:pPr>
        <w:pStyle w:val="DefaultText"/>
        <w:numPr>
          <w:ilvl w:val="0"/>
          <w:numId w:val="39"/>
        </w:numPr>
        <w:tabs>
          <w:tab w:val="clear" w:pos="720"/>
          <w:tab w:val="clear" w:pos="4891"/>
        </w:tabs>
        <w:rPr>
          <w:sz w:val="22"/>
          <w:szCs w:val="22"/>
        </w:rPr>
      </w:pPr>
      <w:r w:rsidRPr="00781A09">
        <w:rPr>
          <w:sz w:val="22"/>
          <w:szCs w:val="22"/>
        </w:rPr>
        <w:t xml:space="preserve">Airtel CBN index for the user ID’s should be &gt;= 95 % </w:t>
      </w:r>
    </w:p>
    <w:p w:rsidR="009E4BB6" w:rsidRPr="00781A09" w:rsidRDefault="009E4BB6" w:rsidP="009E4BB6">
      <w:pPr>
        <w:pStyle w:val="Heading3"/>
        <w:numPr>
          <w:ilvl w:val="2"/>
          <w:numId w:val="0"/>
        </w:numPr>
        <w:ind w:left="-3420" w:hanging="720"/>
        <w:rPr>
          <w:rFonts w:ascii="Arial" w:hAnsi="Arial" w:cs="Arial"/>
          <w:szCs w:val="22"/>
        </w:rPr>
      </w:pPr>
    </w:p>
    <w:p w:rsidR="009E4BB6" w:rsidRPr="00781A09" w:rsidRDefault="009E4BB6" w:rsidP="009E4BB6">
      <w:pPr>
        <w:pStyle w:val="Heading3"/>
        <w:numPr>
          <w:ilvl w:val="2"/>
          <w:numId w:val="0"/>
        </w:numPr>
        <w:ind w:left="-3420" w:hanging="720"/>
        <w:rPr>
          <w:rFonts w:ascii="Arial" w:hAnsi="Arial" w:cs="Arial"/>
          <w:szCs w:val="22"/>
        </w:rPr>
      </w:pPr>
      <w:bookmarkStart w:id="6" w:name="_Toc254068912"/>
      <w:bookmarkStart w:id="7" w:name="_Toc70789135"/>
      <w:bookmarkStart w:id="8" w:name="_Toc106265621"/>
      <w:r w:rsidRPr="00781A09">
        <w:rPr>
          <w:rFonts w:ascii="Arial" w:hAnsi="Arial" w:cs="Arial"/>
          <w:szCs w:val="22"/>
        </w:rPr>
        <w:t xml:space="preserve">                                                           </w:t>
      </w:r>
      <w:r w:rsidR="00781A09" w:rsidRPr="00781A09">
        <w:rPr>
          <w:rFonts w:ascii="Arial" w:hAnsi="Arial" w:cs="Arial"/>
          <w:szCs w:val="22"/>
        </w:rPr>
        <w:t xml:space="preserve">            </w:t>
      </w:r>
      <w:r w:rsidRPr="00781A09">
        <w:rPr>
          <w:rFonts w:ascii="Arial" w:hAnsi="Arial" w:cs="Arial"/>
          <w:szCs w:val="22"/>
        </w:rPr>
        <w:t xml:space="preserve">   Measurements</w:t>
      </w:r>
      <w:bookmarkEnd w:id="6"/>
    </w:p>
    <w:tbl>
      <w:tblPr>
        <w:tblW w:w="9292"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5"/>
        <w:gridCol w:w="3350"/>
        <w:gridCol w:w="2827"/>
      </w:tblGrid>
      <w:tr w:rsidR="009E4BB6" w:rsidRPr="00781A09" w:rsidTr="004C7056">
        <w:trPr>
          <w:trHeight w:hRule="exact" w:val="634"/>
          <w:tblHeader/>
        </w:trPr>
        <w:tc>
          <w:tcPr>
            <w:tcW w:w="3115" w:type="dxa"/>
          </w:tcPr>
          <w:p w:rsidR="009E4BB6" w:rsidRPr="00781A09" w:rsidRDefault="009E4BB6" w:rsidP="00932E5E">
            <w:pPr>
              <w:pStyle w:val="Heading3"/>
              <w:numPr>
                <w:ilvl w:val="2"/>
                <w:numId w:val="0"/>
              </w:numPr>
              <w:ind w:left="-3420" w:hanging="720"/>
              <w:jc w:val="center"/>
              <w:rPr>
                <w:rFonts w:ascii="Arial" w:hAnsi="Arial" w:cs="Arial"/>
                <w:szCs w:val="22"/>
              </w:rPr>
            </w:pPr>
            <w:bookmarkStart w:id="9" w:name="_Toc254068913"/>
            <w:r w:rsidRPr="00781A09">
              <w:rPr>
                <w:rFonts w:ascii="Arial" w:hAnsi="Arial" w:cs="Arial"/>
                <w:szCs w:val="22"/>
              </w:rPr>
              <w:t xml:space="preserve">                                                             Tasks</w:t>
            </w:r>
            <w:bookmarkEnd w:id="9"/>
          </w:p>
        </w:tc>
        <w:tc>
          <w:tcPr>
            <w:tcW w:w="3350" w:type="dxa"/>
          </w:tcPr>
          <w:p w:rsidR="009E4BB6" w:rsidRPr="00781A09" w:rsidRDefault="009E4BB6" w:rsidP="00932E5E">
            <w:pPr>
              <w:jc w:val="center"/>
              <w:rPr>
                <w:rFonts w:ascii="Arial" w:hAnsi="Arial" w:cs="Arial"/>
                <w:b/>
              </w:rPr>
            </w:pPr>
            <w:r w:rsidRPr="00781A09">
              <w:rPr>
                <w:rFonts w:ascii="Arial" w:hAnsi="Arial" w:cs="Arial"/>
                <w:b/>
              </w:rPr>
              <w:t>Definition</w:t>
            </w:r>
          </w:p>
          <w:p w:rsidR="009E4BB6" w:rsidRPr="00781A09" w:rsidRDefault="009E4BB6" w:rsidP="00932E5E">
            <w:pPr>
              <w:pStyle w:val="Heading3"/>
              <w:numPr>
                <w:ilvl w:val="2"/>
                <w:numId w:val="0"/>
              </w:numPr>
              <w:ind w:left="-3420" w:hanging="720"/>
              <w:jc w:val="center"/>
              <w:rPr>
                <w:rFonts w:ascii="Arial" w:hAnsi="Arial" w:cs="Arial"/>
                <w:szCs w:val="22"/>
              </w:rPr>
            </w:pPr>
          </w:p>
        </w:tc>
        <w:tc>
          <w:tcPr>
            <w:tcW w:w="2827" w:type="dxa"/>
          </w:tcPr>
          <w:p w:rsidR="009E4BB6" w:rsidRPr="00781A09" w:rsidRDefault="009E4BB6" w:rsidP="00932E5E">
            <w:pPr>
              <w:jc w:val="center"/>
              <w:rPr>
                <w:rFonts w:ascii="Arial" w:hAnsi="Arial" w:cs="Arial"/>
                <w:b/>
              </w:rPr>
            </w:pPr>
            <w:r w:rsidRPr="00781A09">
              <w:rPr>
                <w:rFonts w:ascii="Arial" w:hAnsi="Arial" w:cs="Arial"/>
                <w:b/>
              </w:rPr>
              <w:t>Target</w:t>
            </w:r>
          </w:p>
          <w:p w:rsidR="009E4BB6" w:rsidRPr="00781A09" w:rsidRDefault="009E4BB6" w:rsidP="00932E5E">
            <w:pPr>
              <w:pStyle w:val="Heading3"/>
              <w:numPr>
                <w:ilvl w:val="2"/>
                <w:numId w:val="0"/>
              </w:numPr>
              <w:ind w:left="-3420" w:hanging="720"/>
              <w:jc w:val="center"/>
              <w:rPr>
                <w:rFonts w:ascii="Arial" w:hAnsi="Arial" w:cs="Arial"/>
                <w:szCs w:val="22"/>
              </w:rPr>
            </w:pPr>
          </w:p>
        </w:tc>
      </w:tr>
      <w:tr w:rsidR="009E4BB6" w:rsidRPr="00781A09" w:rsidTr="004C7056">
        <w:trPr>
          <w:trHeight w:val="691"/>
        </w:trPr>
        <w:tc>
          <w:tcPr>
            <w:tcW w:w="3115" w:type="dxa"/>
          </w:tcPr>
          <w:p w:rsidR="009E4BB6" w:rsidRPr="00781A09" w:rsidRDefault="009E4BB6" w:rsidP="00932E5E">
            <w:pPr>
              <w:pStyle w:val="Heading3"/>
              <w:numPr>
                <w:ilvl w:val="2"/>
                <w:numId w:val="0"/>
              </w:numPr>
              <w:ind w:left="-3420" w:hanging="720"/>
              <w:rPr>
                <w:rFonts w:ascii="Arial" w:hAnsi="Arial" w:cs="Arial"/>
                <w:b w:val="0"/>
                <w:bCs w:val="0"/>
                <w:szCs w:val="22"/>
              </w:rPr>
            </w:pPr>
            <w:r w:rsidRPr="00781A09">
              <w:rPr>
                <w:rFonts w:ascii="Arial" w:hAnsi="Arial" w:cs="Arial"/>
                <w:b w:val="0"/>
                <w:bCs w:val="0"/>
                <w:szCs w:val="22"/>
              </w:rPr>
              <w:t xml:space="preserve">                                                     </w:t>
            </w:r>
            <w:r w:rsidR="00012E86">
              <w:rPr>
                <w:rFonts w:ascii="Arial" w:hAnsi="Arial" w:cs="Arial"/>
                <w:b w:val="0"/>
                <w:bCs w:val="0"/>
                <w:szCs w:val="22"/>
              </w:rPr>
              <w:t xml:space="preserve">           </w:t>
            </w:r>
            <w:r w:rsidRPr="00781A09">
              <w:rPr>
                <w:rFonts w:ascii="Arial" w:hAnsi="Arial" w:cs="Arial"/>
                <w:b w:val="0"/>
                <w:bCs w:val="0"/>
                <w:szCs w:val="22"/>
              </w:rPr>
              <w:t>QEV Index-</w:t>
            </w:r>
          </w:p>
        </w:tc>
        <w:tc>
          <w:tcPr>
            <w:tcW w:w="3350" w:type="dxa"/>
          </w:tcPr>
          <w:p w:rsidR="009E4BB6" w:rsidRPr="00781A09" w:rsidRDefault="009E4BB6" w:rsidP="00932E5E">
            <w:pPr>
              <w:pStyle w:val="DefaultText"/>
              <w:tabs>
                <w:tab w:val="clear" w:pos="4891"/>
              </w:tabs>
              <w:rPr>
                <w:sz w:val="22"/>
                <w:szCs w:val="22"/>
              </w:rPr>
            </w:pPr>
            <w:r w:rsidRPr="00781A09">
              <w:rPr>
                <w:sz w:val="22"/>
                <w:szCs w:val="22"/>
              </w:rPr>
              <w:t>(Id’s validated for QEV*100)/</w:t>
            </w:r>
          </w:p>
          <w:p w:rsidR="009E4BB6" w:rsidRPr="00781A09" w:rsidRDefault="009E4BB6" w:rsidP="00932E5E">
            <w:pPr>
              <w:rPr>
                <w:rFonts w:ascii="Arial" w:hAnsi="Arial" w:cs="Arial"/>
                <w:bCs/>
              </w:rPr>
            </w:pPr>
            <w:r w:rsidRPr="00781A09">
              <w:rPr>
                <w:rFonts w:ascii="Arial" w:hAnsi="Arial" w:cs="Arial"/>
              </w:rPr>
              <w:t xml:space="preserve">Total Id’s sent for QEV  </w:t>
            </w:r>
          </w:p>
        </w:tc>
        <w:tc>
          <w:tcPr>
            <w:tcW w:w="2827" w:type="dxa"/>
          </w:tcPr>
          <w:p w:rsidR="009E4BB6" w:rsidRPr="00781A09" w:rsidRDefault="009E4BB6" w:rsidP="00932E5E">
            <w:pPr>
              <w:rPr>
                <w:rFonts w:ascii="Arial" w:hAnsi="Arial" w:cs="Arial"/>
                <w:bCs/>
              </w:rPr>
            </w:pPr>
            <w:r w:rsidRPr="00781A09">
              <w:rPr>
                <w:rFonts w:ascii="Arial" w:hAnsi="Arial" w:cs="Arial"/>
              </w:rPr>
              <w:t> Within 10 Days of the quarterly cycle completion for that quarter. Overall score of 100%.</w:t>
            </w:r>
          </w:p>
        </w:tc>
      </w:tr>
      <w:tr w:rsidR="009E4BB6" w:rsidRPr="00781A09" w:rsidTr="004C7056">
        <w:trPr>
          <w:trHeight w:val="691"/>
        </w:trPr>
        <w:tc>
          <w:tcPr>
            <w:tcW w:w="3115" w:type="dxa"/>
          </w:tcPr>
          <w:p w:rsidR="009E4BB6" w:rsidRPr="00781A09" w:rsidRDefault="009E4BB6" w:rsidP="00932E5E">
            <w:pPr>
              <w:pStyle w:val="DefaultText"/>
              <w:tabs>
                <w:tab w:val="clear" w:pos="4891"/>
              </w:tabs>
              <w:rPr>
                <w:sz w:val="22"/>
                <w:szCs w:val="22"/>
              </w:rPr>
            </w:pPr>
          </w:p>
          <w:p w:rsidR="009E4BB6" w:rsidRPr="00781A09" w:rsidRDefault="009E4BB6" w:rsidP="00932E5E">
            <w:pPr>
              <w:pStyle w:val="DefaultText"/>
              <w:tabs>
                <w:tab w:val="clear" w:pos="4891"/>
              </w:tabs>
              <w:rPr>
                <w:sz w:val="22"/>
                <w:szCs w:val="22"/>
              </w:rPr>
            </w:pPr>
            <w:r w:rsidRPr="00781A09">
              <w:rPr>
                <w:sz w:val="22"/>
                <w:szCs w:val="22"/>
              </w:rPr>
              <w:t xml:space="preserve">CBN Index- </w:t>
            </w:r>
          </w:p>
        </w:tc>
        <w:tc>
          <w:tcPr>
            <w:tcW w:w="3350" w:type="dxa"/>
          </w:tcPr>
          <w:p w:rsidR="009E4BB6" w:rsidRPr="00781A09" w:rsidRDefault="009E4BB6" w:rsidP="00932E5E">
            <w:pPr>
              <w:pStyle w:val="DefaultText"/>
              <w:tabs>
                <w:tab w:val="clear" w:pos="4891"/>
              </w:tabs>
              <w:rPr>
                <w:sz w:val="22"/>
                <w:szCs w:val="22"/>
              </w:rPr>
            </w:pPr>
            <w:r w:rsidRPr="00781A09">
              <w:rPr>
                <w:sz w:val="22"/>
                <w:szCs w:val="22"/>
              </w:rPr>
              <w:t>(Id’s validated for CBN *100)/</w:t>
            </w:r>
          </w:p>
          <w:p w:rsidR="009E4BB6" w:rsidRPr="00781A09" w:rsidRDefault="009E4BB6" w:rsidP="00932E5E">
            <w:pPr>
              <w:pStyle w:val="DefaultText"/>
              <w:tabs>
                <w:tab w:val="clear" w:pos="4891"/>
              </w:tabs>
              <w:rPr>
                <w:sz w:val="22"/>
                <w:szCs w:val="22"/>
              </w:rPr>
            </w:pPr>
            <w:r w:rsidRPr="00781A09">
              <w:rPr>
                <w:sz w:val="22"/>
                <w:szCs w:val="22"/>
              </w:rPr>
              <w:t xml:space="preserve">Total Id’s sent for QEV  </w:t>
            </w:r>
          </w:p>
        </w:tc>
        <w:tc>
          <w:tcPr>
            <w:tcW w:w="2827" w:type="dxa"/>
          </w:tcPr>
          <w:p w:rsidR="009E4BB6" w:rsidRPr="00781A09" w:rsidRDefault="009E4BB6" w:rsidP="00932E5E">
            <w:pPr>
              <w:rPr>
                <w:rFonts w:ascii="Arial" w:hAnsi="Arial" w:cs="Arial"/>
              </w:rPr>
            </w:pPr>
            <w:r w:rsidRPr="00781A09">
              <w:rPr>
                <w:rFonts w:ascii="Arial" w:hAnsi="Arial" w:cs="Arial"/>
              </w:rPr>
              <w:t> Within 10 Days of the quarterly cycle completion for that quarter. Overall score of 100%.</w:t>
            </w:r>
          </w:p>
        </w:tc>
      </w:tr>
      <w:tr w:rsidR="009E4BB6" w:rsidRPr="00781A09" w:rsidTr="004C7056">
        <w:trPr>
          <w:trHeight w:val="691"/>
        </w:trPr>
        <w:tc>
          <w:tcPr>
            <w:tcW w:w="3115" w:type="dxa"/>
          </w:tcPr>
          <w:p w:rsidR="009E4BB6" w:rsidRPr="00781A09" w:rsidRDefault="009E4BB6" w:rsidP="00932E5E">
            <w:pPr>
              <w:pStyle w:val="DefaultText"/>
              <w:tabs>
                <w:tab w:val="clear" w:pos="4891"/>
              </w:tabs>
              <w:rPr>
                <w:sz w:val="22"/>
                <w:szCs w:val="22"/>
              </w:rPr>
            </w:pPr>
            <w:r w:rsidRPr="00781A09">
              <w:rPr>
                <w:sz w:val="22"/>
                <w:szCs w:val="22"/>
              </w:rPr>
              <w:t>QEV Index</w:t>
            </w:r>
          </w:p>
        </w:tc>
        <w:tc>
          <w:tcPr>
            <w:tcW w:w="3350" w:type="dxa"/>
          </w:tcPr>
          <w:p w:rsidR="009E4BB6" w:rsidRPr="00781A09" w:rsidRDefault="009E4BB6" w:rsidP="00932E5E">
            <w:pPr>
              <w:jc w:val="both"/>
              <w:rPr>
                <w:rFonts w:ascii="Arial" w:hAnsi="Arial" w:cs="Arial"/>
                <w:u w:val="single"/>
              </w:rPr>
            </w:pPr>
            <w:r w:rsidRPr="00781A09">
              <w:rPr>
                <w:rFonts w:ascii="Arial" w:hAnsi="Arial" w:cs="Arial"/>
                <w:u w:val="single"/>
              </w:rPr>
              <w:t>(Airtel Id’s validated for QEV* 100)/</w:t>
            </w:r>
          </w:p>
          <w:p w:rsidR="009E4BB6" w:rsidRPr="00781A09" w:rsidRDefault="009E4BB6" w:rsidP="00932E5E">
            <w:pPr>
              <w:pStyle w:val="DefaultText"/>
              <w:tabs>
                <w:tab w:val="clear" w:pos="4891"/>
              </w:tabs>
              <w:rPr>
                <w:sz w:val="22"/>
                <w:szCs w:val="22"/>
              </w:rPr>
            </w:pPr>
            <w:r w:rsidRPr="00781A09">
              <w:rPr>
                <w:sz w:val="22"/>
                <w:szCs w:val="22"/>
              </w:rPr>
              <w:t>Total Id’s sent for Airtel QEV</w:t>
            </w:r>
          </w:p>
        </w:tc>
        <w:tc>
          <w:tcPr>
            <w:tcW w:w="2827" w:type="dxa"/>
          </w:tcPr>
          <w:p w:rsidR="009E4BB6" w:rsidRPr="00781A09" w:rsidRDefault="009E4BB6" w:rsidP="00932E5E">
            <w:pPr>
              <w:rPr>
                <w:rFonts w:ascii="Arial" w:hAnsi="Arial" w:cs="Arial"/>
              </w:rPr>
            </w:pPr>
            <w:r w:rsidRPr="00781A09">
              <w:rPr>
                <w:rFonts w:ascii="Arial" w:hAnsi="Arial" w:cs="Arial"/>
              </w:rPr>
              <w:t>Within 10 Days of the quarterly cycle completion for that quarter. Overall score 95% or above*</w:t>
            </w:r>
          </w:p>
        </w:tc>
      </w:tr>
      <w:tr w:rsidR="009E4BB6" w:rsidRPr="00781A09" w:rsidTr="004C7056">
        <w:trPr>
          <w:trHeight w:val="691"/>
        </w:trPr>
        <w:tc>
          <w:tcPr>
            <w:tcW w:w="3115" w:type="dxa"/>
          </w:tcPr>
          <w:p w:rsidR="009E4BB6" w:rsidRPr="00781A09" w:rsidRDefault="009E4BB6" w:rsidP="00932E5E">
            <w:pPr>
              <w:pStyle w:val="DefaultText"/>
              <w:tabs>
                <w:tab w:val="clear" w:pos="4891"/>
              </w:tabs>
              <w:rPr>
                <w:sz w:val="22"/>
                <w:szCs w:val="22"/>
              </w:rPr>
            </w:pPr>
            <w:r w:rsidRPr="00781A09">
              <w:rPr>
                <w:sz w:val="22"/>
                <w:szCs w:val="22"/>
              </w:rPr>
              <w:t>CBN Index</w:t>
            </w:r>
          </w:p>
        </w:tc>
        <w:tc>
          <w:tcPr>
            <w:tcW w:w="3350" w:type="dxa"/>
          </w:tcPr>
          <w:p w:rsidR="009E4BB6" w:rsidRPr="00781A09" w:rsidRDefault="009E4BB6" w:rsidP="00932E5E">
            <w:pPr>
              <w:jc w:val="both"/>
              <w:rPr>
                <w:rFonts w:ascii="Arial" w:hAnsi="Arial" w:cs="Arial"/>
                <w:u w:val="single"/>
              </w:rPr>
            </w:pPr>
            <w:r w:rsidRPr="00781A09">
              <w:rPr>
                <w:rFonts w:ascii="Arial" w:hAnsi="Arial" w:cs="Arial"/>
                <w:u w:val="single"/>
              </w:rPr>
              <w:t>(Airtel Id’s Validated for CBN * 100)/</w:t>
            </w:r>
          </w:p>
          <w:p w:rsidR="009E4BB6" w:rsidRPr="00781A09" w:rsidRDefault="009E4BB6" w:rsidP="00932E5E">
            <w:pPr>
              <w:jc w:val="both"/>
              <w:rPr>
                <w:rFonts w:ascii="Arial" w:hAnsi="Arial" w:cs="Arial"/>
                <w:u w:val="single"/>
              </w:rPr>
            </w:pPr>
            <w:r w:rsidRPr="00781A09">
              <w:rPr>
                <w:rFonts w:ascii="Arial" w:hAnsi="Arial" w:cs="Arial"/>
              </w:rPr>
              <w:t>Total Id’s sent for Airtel QEV</w:t>
            </w:r>
          </w:p>
        </w:tc>
        <w:tc>
          <w:tcPr>
            <w:tcW w:w="2827" w:type="dxa"/>
          </w:tcPr>
          <w:p w:rsidR="009E4BB6" w:rsidRPr="00781A09" w:rsidRDefault="009E4BB6" w:rsidP="00932E5E">
            <w:pPr>
              <w:rPr>
                <w:rFonts w:ascii="Arial" w:hAnsi="Arial" w:cs="Arial"/>
              </w:rPr>
            </w:pPr>
            <w:r w:rsidRPr="00781A09">
              <w:rPr>
                <w:rFonts w:ascii="Arial" w:hAnsi="Arial" w:cs="Arial"/>
              </w:rPr>
              <w:t>Within 10 Days of the quarterly cycle completion for that quarter. Overall score 95% or above*</w:t>
            </w:r>
          </w:p>
        </w:tc>
      </w:tr>
    </w:tbl>
    <w:p w:rsidR="009E4BB6" w:rsidRPr="00781A09" w:rsidRDefault="009E4BB6" w:rsidP="009E4BB6">
      <w:pPr>
        <w:pStyle w:val="DefaultText"/>
        <w:tabs>
          <w:tab w:val="clear" w:pos="4891"/>
        </w:tabs>
        <w:rPr>
          <w:sz w:val="22"/>
          <w:szCs w:val="22"/>
        </w:rPr>
      </w:pPr>
    </w:p>
    <w:p w:rsidR="009E4BB6" w:rsidRPr="00781A09" w:rsidRDefault="009E4BB6" w:rsidP="009E4BB6">
      <w:pPr>
        <w:pStyle w:val="Heading3"/>
        <w:numPr>
          <w:ilvl w:val="2"/>
          <w:numId w:val="0"/>
        </w:numPr>
        <w:ind w:left="-3420" w:hanging="720"/>
        <w:rPr>
          <w:rFonts w:ascii="Arial" w:hAnsi="Arial" w:cs="Arial"/>
          <w:szCs w:val="22"/>
        </w:rPr>
      </w:pPr>
      <w:bookmarkStart w:id="10" w:name="_Toc254068915"/>
      <w:r w:rsidRPr="00781A09">
        <w:rPr>
          <w:rFonts w:ascii="Arial" w:hAnsi="Arial" w:cs="Arial"/>
          <w:szCs w:val="22"/>
        </w:rPr>
        <w:t xml:space="preserve">                                                              Risk Statement</w:t>
      </w:r>
      <w:bookmarkEnd w:id="10"/>
    </w:p>
    <w:p w:rsidR="009E4BB6" w:rsidRPr="00781A09" w:rsidRDefault="009E4BB6" w:rsidP="009E4BB6">
      <w:pPr>
        <w:pStyle w:val="ListParagraph"/>
        <w:numPr>
          <w:ilvl w:val="0"/>
          <w:numId w:val="40"/>
        </w:numPr>
        <w:rPr>
          <w:rFonts w:ascii="Arial" w:hAnsi="Arial" w:cs="Arial"/>
        </w:rPr>
      </w:pPr>
      <w:r w:rsidRPr="00781A09">
        <w:rPr>
          <w:rFonts w:ascii="Arial" w:hAnsi="Arial" w:cs="Arial"/>
        </w:rPr>
        <w:t xml:space="preserve">Failure to conduct the QEV process correctly could result in unauthorized personnel having logical access to the system.  </w:t>
      </w:r>
    </w:p>
    <w:p w:rsidR="009E4BB6" w:rsidRPr="00781A09" w:rsidRDefault="009E4BB6" w:rsidP="009E4BB6">
      <w:pPr>
        <w:pStyle w:val="ListParagraph"/>
        <w:numPr>
          <w:ilvl w:val="0"/>
          <w:numId w:val="40"/>
        </w:numPr>
        <w:rPr>
          <w:rFonts w:ascii="Arial" w:hAnsi="Arial" w:cs="Arial"/>
        </w:rPr>
      </w:pPr>
      <w:r w:rsidRPr="00781A09">
        <w:rPr>
          <w:rFonts w:ascii="Arial" w:hAnsi="Arial" w:cs="Arial"/>
        </w:rPr>
        <w:t>Individuals might have privileges not in line with their assigned roles and responsibilities.</w:t>
      </w:r>
    </w:p>
    <w:p w:rsidR="009E4BB6" w:rsidRPr="00781A09" w:rsidRDefault="009E4BB6" w:rsidP="009E4BB6">
      <w:pPr>
        <w:pStyle w:val="ListParagraph"/>
        <w:numPr>
          <w:ilvl w:val="0"/>
          <w:numId w:val="40"/>
        </w:numPr>
        <w:rPr>
          <w:rFonts w:ascii="Arial" w:hAnsi="Arial" w:cs="Arial"/>
        </w:rPr>
      </w:pPr>
      <w:r w:rsidRPr="00781A09">
        <w:rPr>
          <w:rFonts w:ascii="Arial" w:hAnsi="Arial" w:cs="Arial"/>
        </w:rPr>
        <w:t>Ids not validated can be misused and can be used to exploit the network.</w:t>
      </w:r>
    </w:p>
    <w:p w:rsidR="009E4BB6" w:rsidRPr="00781A09" w:rsidRDefault="009E4BB6" w:rsidP="009E4BB6">
      <w:pPr>
        <w:pStyle w:val="ListParagraph"/>
        <w:numPr>
          <w:ilvl w:val="0"/>
          <w:numId w:val="40"/>
        </w:numPr>
        <w:rPr>
          <w:rFonts w:ascii="Arial" w:hAnsi="Arial" w:cs="Arial"/>
        </w:rPr>
      </w:pPr>
      <w:r w:rsidRPr="00781A09">
        <w:rPr>
          <w:rFonts w:ascii="Arial" w:hAnsi="Arial" w:cs="Arial"/>
        </w:rPr>
        <w:t xml:space="preserve">"The client (Airtel) is aware of risks associated with access to production data in different environments and accepts the risks associated with current access and controls over their Personal Information and Sensitive Personal </w:t>
      </w:r>
      <w:proofErr w:type="gramStart"/>
      <w:r w:rsidRPr="00781A09">
        <w:rPr>
          <w:rFonts w:ascii="Arial" w:hAnsi="Arial" w:cs="Arial"/>
        </w:rPr>
        <w:t>Information(</w:t>
      </w:r>
      <w:proofErr w:type="gramEnd"/>
      <w:r w:rsidRPr="00781A09">
        <w:rPr>
          <w:rFonts w:ascii="Arial" w:hAnsi="Arial" w:cs="Arial"/>
        </w:rPr>
        <w:t>SPI)."</w:t>
      </w:r>
    </w:p>
    <w:p w:rsidR="009E4BB6" w:rsidRPr="00781A09" w:rsidRDefault="009E4BB6" w:rsidP="009E4BB6">
      <w:pPr>
        <w:pStyle w:val="Heading2"/>
        <w:numPr>
          <w:ilvl w:val="1"/>
          <w:numId w:val="0"/>
        </w:numPr>
        <w:ind w:left="-4104" w:hanging="576"/>
        <w:rPr>
          <w:rFonts w:ascii="Arial" w:hAnsi="Arial" w:cs="Arial"/>
          <w:sz w:val="22"/>
          <w:szCs w:val="22"/>
        </w:rPr>
      </w:pPr>
    </w:p>
    <w:p w:rsidR="009E4BB6" w:rsidRPr="00781A09" w:rsidRDefault="009E4BB6" w:rsidP="009E4BB6">
      <w:pPr>
        <w:pStyle w:val="Heading2"/>
        <w:numPr>
          <w:ilvl w:val="1"/>
          <w:numId w:val="0"/>
        </w:numPr>
        <w:ind w:left="-4104" w:hanging="576"/>
        <w:rPr>
          <w:rFonts w:ascii="Arial" w:hAnsi="Arial" w:cs="Arial"/>
          <w:sz w:val="22"/>
          <w:szCs w:val="22"/>
        </w:rPr>
      </w:pPr>
      <w:r w:rsidRPr="00781A09">
        <w:rPr>
          <w:rFonts w:ascii="Arial" w:hAnsi="Arial" w:cs="Arial"/>
          <w:sz w:val="22"/>
          <w:szCs w:val="22"/>
        </w:rPr>
        <w:br w:type="page"/>
      </w:r>
      <w:bookmarkStart w:id="11" w:name="_Toc254068916"/>
      <w:r w:rsidRPr="00781A09">
        <w:rPr>
          <w:rFonts w:ascii="Arial" w:hAnsi="Arial" w:cs="Arial"/>
          <w:sz w:val="22"/>
          <w:szCs w:val="22"/>
        </w:rPr>
        <w:lastRenderedPageBreak/>
        <w:t>SC.1.OV.2. Policies</w:t>
      </w:r>
      <w:bookmarkEnd w:id="3"/>
      <w:bookmarkEnd w:id="4"/>
      <w:bookmarkEnd w:id="5"/>
      <w:bookmarkEnd w:id="7"/>
      <w:bookmarkEnd w:id="8"/>
      <w:bookmarkEnd w:id="11"/>
    </w:p>
    <w:p w:rsidR="009E4BB6" w:rsidRPr="00781A09" w:rsidRDefault="009E4BB6" w:rsidP="009E4BB6">
      <w:pPr>
        <w:pStyle w:val="DefaultText"/>
        <w:tabs>
          <w:tab w:val="clear" w:pos="4891"/>
        </w:tabs>
        <w:rPr>
          <w:sz w:val="22"/>
          <w:szCs w:val="22"/>
        </w:rPr>
      </w:pPr>
      <w:r w:rsidRPr="00781A09">
        <w:rPr>
          <w:sz w:val="22"/>
          <w:szCs w:val="22"/>
        </w:rPr>
        <w:t>Authorized Requesters:</w:t>
      </w:r>
    </w:p>
    <w:p w:rsidR="009E4BB6" w:rsidRPr="00781A09" w:rsidRDefault="009E4BB6" w:rsidP="009E4BB6">
      <w:pPr>
        <w:pStyle w:val="DefaultText"/>
        <w:tabs>
          <w:tab w:val="clear" w:pos="4891"/>
        </w:tabs>
        <w:rPr>
          <w:sz w:val="22"/>
          <w:szCs w:val="22"/>
        </w:rPr>
      </w:pPr>
      <w:r w:rsidRPr="00781A09">
        <w:rPr>
          <w:sz w:val="22"/>
          <w:szCs w:val="22"/>
        </w:rPr>
        <w:t>Requests received from ID Managers are considered valid requests. The ID Managers for various types of IDs are:</w:t>
      </w:r>
    </w:p>
    <w:p w:rsidR="009E4BB6" w:rsidRPr="00781A09" w:rsidRDefault="009E4BB6" w:rsidP="009E4BB6">
      <w:pPr>
        <w:rPr>
          <w:rFonts w:ascii="Arial" w:hAnsi="Arial" w:cs="Arial"/>
        </w:rPr>
      </w:pPr>
    </w:p>
    <w:tbl>
      <w:tblPr>
        <w:tblW w:w="9522"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9"/>
        <w:gridCol w:w="1851"/>
        <w:gridCol w:w="4792"/>
      </w:tblGrid>
      <w:tr w:rsidR="009E4BB6" w:rsidRPr="00781A09" w:rsidTr="00932E5E">
        <w:trPr>
          <w:trHeight w:val="232"/>
        </w:trPr>
        <w:tc>
          <w:tcPr>
            <w:tcW w:w="2803" w:type="dxa"/>
            <w:shd w:val="clear" w:color="auto" w:fill="C0C0C0"/>
          </w:tcPr>
          <w:p w:rsidR="009E4BB6" w:rsidRPr="00781A09" w:rsidRDefault="009E4BB6" w:rsidP="00932E5E">
            <w:pPr>
              <w:pStyle w:val="DefaultText"/>
              <w:tabs>
                <w:tab w:val="clear" w:pos="4891"/>
              </w:tabs>
              <w:rPr>
                <w:sz w:val="22"/>
                <w:szCs w:val="22"/>
                <w:highlight w:val="lightGray"/>
              </w:rPr>
            </w:pPr>
            <w:r w:rsidRPr="00781A09">
              <w:rPr>
                <w:sz w:val="22"/>
                <w:szCs w:val="22"/>
                <w:highlight w:val="lightGray"/>
              </w:rPr>
              <w:t>ID Type</w:t>
            </w:r>
          </w:p>
        </w:tc>
        <w:tc>
          <w:tcPr>
            <w:tcW w:w="1802" w:type="dxa"/>
            <w:shd w:val="clear" w:color="auto" w:fill="C0C0C0"/>
          </w:tcPr>
          <w:p w:rsidR="009E4BB6" w:rsidRPr="00781A09" w:rsidRDefault="009E4BB6" w:rsidP="00932E5E">
            <w:pPr>
              <w:pStyle w:val="DefaultText"/>
              <w:tabs>
                <w:tab w:val="clear" w:pos="4891"/>
              </w:tabs>
              <w:rPr>
                <w:sz w:val="22"/>
                <w:szCs w:val="22"/>
                <w:highlight w:val="lightGray"/>
              </w:rPr>
            </w:pPr>
            <w:r w:rsidRPr="00781A09">
              <w:rPr>
                <w:sz w:val="22"/>
                <w:szCs w:val="22"/>
                <w:highlight w:val="lightGray"/>
              </w:rPr>
              <w:t>User’s Organization</w:t>
            </w:r>
          </w:p>
        </w:tc>
        <w:tc>
          <w:tcPr>
            <w:tcW w:w="4665" w:type="dxa"/>
            <w:shd w:val="clear" w:color="auto" w:fill="C0C0C0"/>
          </w:tcPr>
          <w:p w:rsidR="009E4BB6" w:rsidRPr="00781A09" w:rsidRDefault="009E4BB6" w:rsidP="00932E5E">
            <w:pPr>
              <w:pStyle w:val="DefaultText"/>
              <w:tabs>
                <w:tab w:val="clear" w:pos="4891"/>
              </w:tabs>
              <w:rPr>
                <w:sz w:val="22"/>
                <w:szCs w:val="22"/>
                <w:highlight w:val="lightGray"/>
              </w:rPr>
            </w:pPr>
            <w:r w:rsidRPr="00781A09">
              <w:rPr>
                <w:sz w:val="22"/>
                <w:szCs w:val="22"/>
                <w:highlight w:val="lightGray"/>
              </w:rPr>
              <w:t>ID Manager</w:t>
            </w:r>
          </w:p>
        </w:tc>
      </w:tr>
      <w:tr w:rsidR="009E4BB6" w:rsidRPr="00781A09" w:rsidTr="00932E5E">
        <w:trPr>
          <w:trHeight w:val="232"/>
        </w:trPr>
        <w:tc>
          <w:tcPr>
            <w:tcW w:w="2803" w:type="dxa"/>
          </w:tcPr>
          <w:p w:rsidR="009E4BB6" w:rsidRPr="00781A09" w:rsidRDefault="009E4BB6" w:rsidP="00932E5E">
            <w:pPr>
              <w:pStyle w:val="DefaultText"/>
              <w:tabs>
                <w:tab w:val="clear" w:pos="4891"/>
              </w:tabs>
              <w:rPr>
                <w:sz w:val="22"/>
                <w:szCs w:val="22"/>
              </w:rPr>
            </w:pPr>
            <w:r w:rsidRPr="00781A09">
              <w:rPr>
                <w:sz w:val="22"/>
                <w:szCs w:val="22"/>
              </w:rPr>
              <w:t>Email ID regular employees)</w:t>
            </w:r>
          </w:p>
        </w:tc>
        <w:tc>
          <w:tcPr>
            <w:tcW w:w="1802" w:type="dxa"/>
          </w:tcPr>
          <w:p w:rsidR="009E4BB6" w:rsidRPr="00781A09" w:rsidRDefault="009E4BB6" w:rsidP="00932E5E">
            <w:pPr>
              <w:pStyle w:val="DefaultText"/>
              <w:tabs>
                <w:tab w:val="clear" w:pos="4891"/>
              </w:tabs>
              <w:rPr>
                <w:sz w:val="22"/>
                <w:szCs w:val="22"/>
              </w:rPr>
            </w:pPr>
          </w:p>
        </w:tc>
        <w:tc>
          <w:tcPr>
            <w:tcW w:w="4665"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2803" w:type="dxa"/>
          </w:tcPr>
          <w:p w:rsidR="009E4BB6" w:rsidRPr="00781A09" w:rsidRDefault="009E4BB6" w:rsidP="00932E5E">
            <w:pPr>
              <w:pStyle w:val="DefaultText"/>
              <w:tabs>
                <w:tab w:val="clear" w:pos="4891"/>
              </w:tabs>
              <w:rPr>
                <w:sz w:val="22"/>
                <w:szCs w:val="22"/>
              </w:rPr>
            </w:pPr>
            <w:r w:rsidRPr="00781A09">
              <w:rPr>
                <w:sz w:val="22"/>
                <w:szCs w:val="22"/>
              </w:rPr>
              <w:t>Email ID – (Other than regular employees)</w:t>
            </w:r>
          </w:p>
        </w:tc>
        <w:tc>
          <w:tcPr>
            <w:tcW w:w="1802" w:type="dxa"/>
          </w:tcPr>
          <w:p w:rsidR="009E4BB6" w:rsidRPr="00781A09" w:rsidRDefault="009E4BB6" w:rsidP="00932E5E">
            <w:pPr>
              <w:pStyle w:val="DefaultText"/>
              <w:tabs>
                <w:tab w:val="clear" w:pos="4891"/>
              </w:tabs>
              <w:rPr>
                <w:sz w:val="22"/>
                <w:szCs w:val="22"/>
              </w:rPr>
            </w:pPr>
          </w:p>
        </w:tc>
        <w:tc>
          <w:tcPr>
            <w:tcW w:w="4665"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2803" w:type="dxa"/>
          </w:tcPr>
          <w:p w:rsidR="009E4BB6" w:rsidRPr="00781A09" w:rsidRDefault="009E4BB6" w:rsidP="00932E5E">
            <w:pPr>
              <w:pStyle w:val="DefaultText"/>
              <w:tabs>
                <w:tab w:val="clear" w:pos="4891"/>
              </w:tabs>
              <w:rPr>
                <w:sz w:val="22"/>
                <w:szCs w:val="22"/>
              </w:rPr>
            </w:pPr>
            <w:r w:rsidRPr="00781A09">
              <w:rPr>
                <w:sz w:val="22"/>
                <w:szCs w:val="22"/>
              </w:rPr>
              <w:t>Domain ID (regular employees)</w:t>
            </w:r>
          </w:p>
        </w:tc>
        <w:tc>
          <w:tcPr>
            <w:tcW w:w="1802" w:type="dxa"/>
          </w:tcPr>
          <w:p w:rsidR="009E4BB6" w:rsidRPr="00781A09" w:rsidRDefault="009E4BB6" w:rsidP="00932E5E">
            <w:pPr>
              <w:pStyle w:val="DefaultText"/>
              <w:tabs>
                <w:tab w:val="clear" w:pos="4891"/>
              </w:tabs>
              <w:rPr>
                <w:sz w:val="22"/>
                <w:szCs w:val="22"/>
              </w:rPr>
            </w:pPr>
          </w:p>
        </w:tc>
        <w:tc>
          <w:tcPr>
            <w:tcW w:w="4665"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2803" w:type="dxa"/>
          </w:tcPr>
          <w:p w:rsidR="009E4BB6" w:rsidRPr="00781A09" w:rsidRDefault="009E4BB6" w:rsidP="00932E5E">
            <w:pPr>
              <w:pStyle w:val="DefaultText"/>
              <w:tabs>
                <w:tab w:val="clear" w:pos="4891"/>
              </w:tabs>
              <w:rPr>
                <w:sz w:val="22"/>
                <w:szCs w:val="22"/>
              </w:rPr>
            </w:pPr>
            <w:r w:rsidRPr="00781A09">
              <w:rPr>
                <w:sz w:val="22"/>
                <w:szCs w:val="22"/>
              </w:rPr>
              <w:t>Domain ID’s for associates.</w:t>
            </w:r>
          </w:p>
        </w:tc>
        <w:tc>
          <w:tcPr>
            <w:tcW w:w="1802" w:type="dxa"/>
          </w:tcPr>
          <w:p w:rsidR="009E4BB6" w:rsidRPr="00781A09" w:rsidRDefault="009E4BB6" w:rsidP="00932E5E">
            <w:pPr>
              <w:pStyle w:val="DefaultText"/>
              <w:tabs>
                <w:tab w:val="clear" w:pos="4891"/>
              </w:tabs>
              <w:rPr>
                <w:sz w:val="22"/>
                <w:szCs w:val="22"/>
              </w:rPr>
            </w:pPr>
          </w:p>
        </w:tc>
        <w:tc>
          <w:tcPr>
            <w:tcW w:w="4665"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2803" w:type="dxa"/>
          </w:tcPr>
          <w:p w:rsidR="009E4BB6" w:rsidRPr="00781A09" w:rsidRDefault="009E4BB6" w:rsidP="00932E5E">
            <w:pPr>
              <w:pStyle w:val="DefaultText"/>
              <w:tabs>
                <w:tab w:val="clear" w:pos="4891"/>
              </w:tabs>
              <w:rPr>
                <w:sz w:val="22"/>
                <w:szCs w:val="22"/>
              </w:rPr>
            </w:pPr>
            <w:r w:rsidRPr="00781A09">
              <w:rPr>
                <w:sz w:val="22"/>
                <w:szCs w:val="22"/>
              </w:rPr>
              <w:t xml:space="preserve">All other application ID’s </w:t>
            </w:r>
          </w:p>
        </w:tc>
        <w:tc>
          <w:tcPr>
            <w:tcW w:w="1802" w:type="dxa"/>
          </w:tcPr>
          <w:p w:rsidR="009E4BB6" w:rsidRPr="00781A09" w:rsidRDefault="009E4BB6" w:rsidP="00932E5E">
            <w:pPr>
              <w:pStyle w:val="DefaultText"/>
              <w:tabs>
                <w:tab w:val="clear" w:pos="4891"/>
              </w:tabs>
              <w:rPr>
                <w:sz w:val="22"/>
                <w:szCs w:val="22"/>
              </w:rPr>
            </w:pPr>
          </w:p>
        </w:tc>
        <w:tc>
          <w:tcPr>
            <w:tcW w:w="4665"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2803" w:type="dxa"/>
          </w:tcPr>
          <w:p w:rsidR="009E4BB6" w:rsidRPr="00781A09" w:rsidRDefault="009E4BB6" w:rsidP="00932E5E">
            <w:pPr>
              <w:pStyle w:val="DefaultText"/>
              <w:tabs>
                <w:tab w:val="clear" w:pos="4891"/>
              </w:tabs>
              <w:rPr>
                <w:sz w:val="22"/>
                <w:szCs w:val="22"/>
              </w:rPr>
            </w:pPr>
          </w:p>
          <w:p w:rsidR="009E4BB6" w:rsidRPr="00781A09" w:rsidRDefault="009E4BB6" w:rsidP="00932E5E">
            <w:pPr>
              <w:pStyle w:val="DefaultText"/>
              <w:tabs>
                <w:tab w:val="clear" w:pos="4891"/>
              </w:tabs>
              <w:rPr>
                <w:sz w:val="22"/>
                <w:szCs w:val="22"/>
              </w:rPr>
            </w:pPr>
            <w:r w:rsidRPr="00781A09">
              <w:rPr>
                <w:sz w:val="22"/>
                <w:szCs w:val="22"/>
              </w:rPr>
              <w:t xml:space="preserve">Privilege ID’s </w:t>
            </w:r>
          </w:p>
        </w:tc>
        <w:tc>
          <w:tcPr>
            <w:tcW w:w="1802" w:type="dxa"/>
          </w:tcPr>
          <w:p w:rsidR="009E4BB6" w:rsidRPr="00781A09" w:rsidRDefault="009E4BB6" w:rsidP="00932E5E">
            <w:pPr>
              <w:pStyle w:val="DefaultText"/>
              <w:tabs>
                <w:tab w:val="clear" w:pos="4891"/>
              </w:tabs>
              <w:rPr>
                <w:sz w:val="22"/>
                <w:szCs w:val="22"/>
              </w:rPr>
            </w:pPr>
          </w:p>
        </w:tc>
        <w:tc>
          <w:tcPr>
            <w:tcW w:w="4665" w:type="dxa"/>
          </w:tcPr>
          <w:p w:rsidR="009E4BB6" w:rsidRPr="00781A09" w:rsidRDefault="009E4BB6" w:rsidP="00932E5E">
            <w:pPr>
              <w:pStyle w:val="DefaultText"/>
              <w:tabs>
                <w:tab w:val="clear" w:pos="4891"/>
              </w:tabs>
              <w:rPr>
                <w:sz w:val="22"/>
                <w:szCs w:val="22"/>
              </w:rPr>
            </w:pPr>
            <w:r w:rsidRPr="00781A09">
              <w:rPr>
                <w:sz w:val="22"/>
                <w:szCs w:val="22"/>
              </w:rPr>
              <w:t>2 level authorization is required, first level with Operations Head and 2</w:t>
            </w:r>
            <w:r w:rsidRPr="00781A09">
              <w:rPr>
                <w:sz w:val="22"/>
                <w:szCs w:val="22"/>
                <w:vertAlign w:val="superscript"/>
              </w:rPr>
              <w:t>nd</w:t>
            </w:r>
            <w:r w:rsidRPr="00781A09">
              <w:rPr>
                <w:sz w:val="22"/>
                <w:szCs w:val="22"/>
              </w:rPr>
              <w:t xml:space="preserve"> level with AM Head</w:t>
            </w:r>
          </w:p>
        </w:tc>
      </w:tr>
    </w:tbl>
    <w:tbl>
      <w:tblPr>
        <w:tblpPr w:leftFromText="180" w:rightFromText="180" w:vertAnchor="text" w:horzAnchor="margin" w:tblpX="198" w:tblpY="408"/>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48"/>
        <w:gridCol w:w="1710"/>
      </w:tblGrid>
      <w:tr w:rsidR="009E4BB6" w:rsidRPr="00781A09" w:rsidTr="00932E5E">
        <w:trPr>
          <w:trHeight w:val="232"/>
          <w:tblHeader/>
        </w:trPr>
        <w:tc>
          <w:tcPr>
            <w:tcW w:w="7848" w:type="dxa"/>
            <w:shd w:val="clear" w:color="auto" w:fill="CCCCCC"/>
          </w:tcPr>
          <w:p w:rsidR="009E4BB6" w:rsidRPr="00781A09" w:rsidRDefault="009E4BB6" w:rsidP="00932E5E">
            <w:pPr>
              <w:pStyle w:val="DefaultText"/>
              <w:tabs>
                <w:tab w:val="clear" w:pos="4891"/>
              </w:tabs>
              <w:rPr>
                <w:sz w:val="22"/>
                <w:szCs w:val="22"/>
              </w:rPr>
            </w:pPr>
            <w:r w:rsidRPr="00781A09">
              <w:rPr>
                <w:sz w:val="22"/>
                <w:szCs w:val="22"/>
              </w:rPr>
              <w:t>Statement</w:t>
            </w:r>
          </w:p>
        </w:tc>
        <w:tc>
          <w:tcPr>
            <w:tcW w:w="1710" w:type="dxa"/>
            <w:shd w:val="clear" w:color="auto" w:fill="CCCCCC"/>
          </w:tcPr>
          <w:p w:rsidR="009E4BB6" w:rsidRPr="00781A09" w:rsidRDefault="009E4BB6" w:rsidP="00932E5E">
            <w:pPr>
              <w:pStyle w:val="DefaultText"/>
              <w:tabs>
                <w:tab w:val="clear" w:pos="4891"/>
              </w:tabs>
              <w:rPr>
                <w:sz w:val="22"/>
                <w:szCs w:val="22"/>
              </w:rPr>
            </w:pPr>
            <w:r w:rsidRPr="00781A09">
              <w:rPr>
                <w:sz w:val="22"/>
                <w:szCs w:val="22"/>
              </w:rPr>
              <w:t>Related Documents</w:t>
            </w:r>
          </w:p>
        </w:tc>
      </w:tr>
      <w:tr w:rsidR="009E4BB6" w:rsidRPr="00781A09" w:rsidTr="00932E5E">
        <w:trPr>
          <w:trHeight w:val="3995"/>
        </w:trPr>
        <w:tc>
          <w:tcPr>
            <w:tcW w:w="7848" w:type="dxa"/>
          </w:tcPr>
          <w:p w:rsidR="009E4BB6" w:rsidRPr="00781A09" w:rsidRDefault="009E4BB6" w:rsidP="00932E5E">
            <w:pPr>
              <w:pStyle w:val="DefaultText"/>
              <w:tabs>
                <w:tab w:val="clear" w:pos="4891"/>
              </w:tabs>
              <w:rPr>
                <w:sz w:val="22"/>
                <w:szCs w:val="22"/>
              </w:rPr>
            </w:pPr>
            <w:r w:rsidRPr="00781A09">
              <w:rPr>
                <w:sz w:val="22"/>
                <w:szCs w:val="22"/>
              </w:rPr>
              <w:t>Transfer of IDs/Change of Role/Creation of ID’s:</w:t>
            </w:r>
          </w:p>
          <w:p w:rsidR="009E4BB6" w:rsidRPr="00781A09" w:rsidRDefault="009E4BB6" w:rsidP="00932E5E">
            <w:pPr>
              <w:pStyle w:val="DefaultText"/>
              <w:tabs>
                <w:tab w:val="clear" w:pos="4891"/>
              </w:tabs>
              <w:rPr>
                <w:sz w:val="22"/>
                <w:szCs w:val="22"/>
              </w:rPr>
            </w:pPr>
            <w:r w:rsidRPr="00781A09">
              <w:rPr>
                <w:sz w:val="22"/>
                <w:szCs w:val="22"/>
              </w:rPr>
              <w:t>In case of employee transfer/Change of Role within/across departments/divisions/circles:</w:t>
            </w:r>
          </w:p>
          <w:p w:rsidR="009E4BB6" w:rsidRPr="00781A09" w:rsidRDefault="009E4BB6" w:rsidP="00932E5E">
            <w:pPr>
              <w:pStyle w:val="DefaultText"/>
              <w:tabs>
                <w:tab w:val="clear" w:pos="4891"/>
              </w:tabs>
              <w:rPr>
                <w:sz w:val="22"/>
                <w:szCs w:val="22"/>
              </w:rPr>
            </w:pPr>
            <w:r w:rsidRPr="00781A09">
              <w:rPr>
                <w:sz w:val="22"/>
                <w:szCs w:val="22"/>
              </w:rPr>
              <w:t xml:space="preserve">ID Manager of the department/location from which the employee is being transferred is responsible for ensuring that the IDs/access rights no longer required are deleted. </w:t>
            </w:r>
          </w:p>
          <w:p w:rsidR="009E4BB6" w:rsidRPr="00781A09" w:rsidRDefault="009E4BB6" w:rsidP="00932E5E">
            <w:pPr>
              <w:pStyle w:val="DefaultText"/>
              <w:tabs>
                <w:tab w:val="clear" w:pos="4891"/>
              </w:tabs>
              <w:rPr>
                <w:sz w:val="22"/>
                <w:szCs w:val="22"/>
              </w:rPr>
            </w:pPr>
            <w:r w:rsidRPr="00781A09">
              <w:rPr>
                <w:sz w:val="22"/>
                <w:szCs w:val="22"/>
              </w:rPr>
              <w:t>ID Manager of the department/location to which the employee is being transferred is responsible for ensuring that the new IDs/access rights required are created.</w:t>
            </w:r>
          </w:p>
          <w:p w:rsidR="009E4BB6" w:rsidRPr="00781A09" w:rsidRDefault="009E4BB6" w:rsidP="00932E5E">
            <w:pPr>
              <w:pStyle w:val="DefaultText"/>
              <w:tabs>
                <w:tab w:val="clear" w:pos="4891"/>
              </w:tabs>
              <w:rPr>
                <w:sz w:val="22"/>
                <w:szCs w:val="22"/>
              </w:rPr>
            </w:pPr>
            <w:r w:rsidRPr="00781A09">
              <w:rPr>
                <w:sz w:val="22"/>
                <w:szCs w:val="22"/>
              </w:rPr>
              <w:t xml:space="preserve">In case role change </w:t>
            </w:r>
            <w:proofErr w:type="spellStart"/>
            <w:r w:rsidRPr="00781A09">
              <w:rPr>
                <w:sz w:val="22"/>
                <w:szCs w:val="22"/>
              </w:rPr>
              <w:t>with in</w:t>
            </w:r>
            <w:proofErr w:type="spellEnd"/>
            <w:r w:rsidRPr="00781A09">
              <w:rPr>
                <w:sz w:val="22"/>
                <w:szCs w:val="22"/>
              </w:rPr>
              <w:t xml:space="preserve"> the department/location, the ID manager of the department/location is responsible for ensuring that IDs/access rights not required are deleted and new IDs/access rights are created. </w:t>
            </w:r>
          </w:p>
          <w:p w:rsidR="009E4BB6" w:rsidRPr="00781A09" w:rsidRDefault="009E4BB6" w:rsidP="00932E5E">
            <w:pPr>
              <w:pStyle w:val="DefaultText"/>
              <w:tabs>
                <w:tab w:val="clear" w:pos="4891"/>
              </w:tabs>
              <w:rPr>
                <w:sz w:val="22"/>
                <w:szCs w:val="22"/>
              </w:rPr>
            </w:pPr>
            <w:r w:rsidRPr="00781A09">
              <w:rPr>
                <w:sz w:val="22"/>
                <w:szCs w:val="22"/>
              </w:rPr>
              <w:t xml:space="preserve">The ID approving Manager to ensure that multiple ID’s with same privilege rights are not approved for any user. If such ID’s are required to be created then proper business justification to be provided and time period for these to be restricted to the period of such requirement. </w:t>
            </w:r>
          </w:p>
        </w:tc>
        <w:tc>
          <w:tcPr>
            <w:tcW w:w="1710"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7848" w:type="dxa"/>
          </w:tcPr>
          <w:p w:rsidR="009E4BB6" w:rsidRPr="00781A09" w:rsidRDefault="009E4BB6" w:rsidP="00932E5E">
            <w:pPr>
              <w:pStyle w:val="DefaultText"/>
              <w:tabs>
                <w:tab w:val="clear" w:pos="4891"/>
              </w:tabs>
              <w:rPr>
                <w:sz w:val="22"/>
                <w:szCs w:val="22"/>
              </w:rPr>
            </w:pPr>
            <w:r w:rsidRPr="00781A09">
              <w:rPr>
                <w:sz w:val="22"/>
                <w:szCs w:val="22"/>
              </w:rPr>
              <w:t xml:space="preserve">User IDs, which are inactive for </w:t>
            </w:r>
            <w:proofErr w:type="gramStart"/>
            <w:r w:rsidRPr="00781A09">
              <w:rPr>
                <w:sz w:val="22"/>
                <w:szCs w:val="22"/>
              </w:rPr>
              <w:t>past  30</w:t>
            </w:r>
            <w:proofErr w:type="gramEnd"/>
            <w:r w:rsidRPr="00781A09">
              <w:rPr>
                <w:sz w:val="22"/>
                <w:szCs w:val="22"/>
              </w:rPr>
              <w:t xml:space="preserve"> days both admin and normal , will be declared dormant and deletion of those ID will take place after 30 days of their becoming dormant. </w:t>
            </w:r>
          </w:p>
        </w:tc>
        <w:tc>
          <w:tcPr>
            <w:tcW w:w="1710"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7848" w:type="dxa"/>
          </w:tcPr>
          <w:p w:rsidR="009E4BB6" w:rsidRPr="00781A09" w:rsidRDefault="009E4BB6" w:rsidP="00932E5E">
            <w:pPr>
              <w:pStyle w:val="DefaultText"/>
              <w:tabs>
                <w:tab w:val="clear" w:pos="4891"/>
              </w:tabs>
              <w:rPr>
                <w:sz w:val="22"/>
                <w:szCs w:val="22"/>
              </w:rPr>
            </w:pPr>
            <w:r w:rsidRPr="00781A09">
              <w:rPr>
                <w:sz w:val="22"/>
                <w:szCs w:val="22"/>
              </w:rPr>
              <w:lastRenderedPageBreak/>
              <w:t xml:space="preserve">Retaining of Evidence </w:t>
            </w:r>
          </w:p>
          <w:p w:rsidR="009E4BB6" w:rsidRPr="00781A09" w:rsidRDefault="009E4BB6" w:rsidP="00932E5E">
            <w:pPr>
              <w:pStyle w:val="DefaultText"/>
              <w:tabs>
                <w:tab w:val="clear" w:pos="4891"/>
              </w:tabs>
              <w:rPr>
                <w:sz w:val="22"/>
                <w:szCs w:val="22"/>
              </w:rPr>
            </w:pPr>
            <w:r w:rsidRPr="00781A09">
              <w:rPr>
                <w:sz w:val="22"/>
                <w:szCs w:val="22"/>
              </w:rPr>
              <w:t>Circles are responsible for ensuring that adequate sign-offs are obtained for each ID Request transaction. Each requestor in the circle should fill enclosed forms judiciously. This will allow easier retrieval for audit review and deletion purposes.</w:t>
            </w:r>
          </w:p>
        </w:tc>
        <w:tc>
          <w:tcPr>
            <w:tcW w:w="1710" w:type="dxa"/>
          </w:tcPr>
          <w:p w:rsidR="009E4BB6" w:rsidRPr="00781A09" w:rsidRDefault="009E4BB6" w:rsidP="00932E5E">
            <w:pPr>
              <w:pStyle w:val="DefaultText"/>
              <w:tabs>
                <w:tab w:val="clear" w:pos="4891"/>
              </w:tabs>
              <w:rPr>
                <w:sz w:val="22"/>
                <w:szCs w:val="22"/>
              </w:rPr>
            </w:pPr>
          </w:p>
        </w:tc>
      </w:tr>
      <w:tr w:rsidR="009E4BB6" w:rsidRPr="00781A09" w:rsidTr="00932E5E">
        <w:trPr>
          <w:trHeight w:val="989"/>
        </w:trPr>
        <w:tc>
          <w:tcPr>
            <w:tcW w:w="7848" w:type="dxa"/>
          </w:tcPr>
          <w:p w:rsidR="009E4BB6" w:rsidRPr="00781A09" w:rsidRDefault="009E4BB6" w:rsidP="00932E5E">
            <w:pPr>
              <w:pStyle w:val="DefaultText"/>
              <w:tabs>
                <w:tab w:val="clear" w:pos="4891"/>
              </w:tabs>
              <w:rPr>
                <w:sz w:val="22"/>
                <w:szCs w:val="22"/>
              </w:rPr>
            </w:pPr>
            <w:r w:rsidRPr="00781A09">
              <w:rPr>
                <w:sz w:val="22"/>
                <w:szCs w:val="22"/>
              </w:rPr>
              <w:t>Receiving of ID Forms</w:t>
            </w:r>
          </w:p>
          <w:p w:rsidR="009E4BB6" w:rsidRPr="00781A09" w:rsidRDefault="009E4BB6" w:rsidP="00932E5E">
            <w:pPr>
              <w:pStyle w:val="DefaultText"/>
              <w:tabs>
                <w:tab w:val="clear" w:pos="4891"/>
              </w:tabs>
              <w:rPr>
                <w:sz w:val="22"/>
                <w:szCs w:val="22"/>
              </w:rPr>
            </w:pPr>
            <w:r w:rsidRPr="00781A09">
              <w:rPr>
                <w:sz w:val="22"/>
                <w:szCs w:val="22"/>
              </w:rPr>
              <w:t>The Forms can be filled up manually or can be received via email with proper email approval from ID Manager.</w:t>
            </w:r>
          </w:p>
        </w:tc>
        <w:tc>
          <w:tcPr>
            <w:tcW w:w="1710" w:type="dxa"/>
          </w:tcPr>
          <w:p w:rsidR="009E4BB6" w:rsidRPr="00781A09" w:rsidRDefault="009E4BB6" w:rsidP="00932E5E">
            <w:pPr>
              <w:pStyle w:val="DefaultText"/>
              <w:tabs>
                <w:tab w:val="clear" w:pos="4891"/>
              </w:tabs>
              <w:rPr>
                <w:sz w:val="22"/>
                <w:szCs w:val="22"/>
              </w:rPr>
            </w:pPr>
          </w:p>
        </w:tc>
      </w:tr>
      <w:tr w:rsidR="009E4BB6" w:rsidRPr="00781A09" w:rsidTr="00932E5E">
        <w:trPr>
          <w:trHeight w:val="232"/>
        </w:trPr>
        <w:tc>
          <w:tcPr>
            <w:tcW w:w="7848" w:type="dxa"/>
          </w:tcPr>
          <w:p w:rsidR="009E4BB6" w:rsidRPr="00781A09" w:rsidRDefault="009E4BB6" w:rsidP="00932E5E">
            <w:pPr>
              <w:pStyle w:val="DefaultText"/>
              <w:tabs>
                <w:tab w:val="clear" w:pos="4891"/>
              </w:tabs>
              <w:rPr>
                <w:sz w:val="22"/>
                <w:szCs w:val="22"/>
              </w:rPr>
            </w:pPr>
            <w:r w:rsidRPr="00781A09">
              <w:rPr>
                <w:sz w:val="22"/>
                <w:szCs w:val="22"/>
              </w:rPr>
              <w:t>Group and Shared ID:</w:t>
            </w:r>
          </w:p>
          <w:p w:rsidR="009E4BB6" w:rsidRPr="00781A09" w:rsidRDefault="009E4BB6" w:rsidP="00932E5E">
            <w:pPr>
              <w:pStyle w:val="DefaultText"/>
              <w:tabs>
                <w:tab w:val="clear" w:pos="4891"/>
              </w:tabs>
              <w:rPr>
                <w:sz w:val="22"/>
                <w:szCs w:val="22"/>
              </w:rPr>
            </w:pPr>
            <w:r w:rsidRPr="00781A09">
              <w:rPr>
                <w:sz w:val="22"/>
                <w:szCs w:val="22"/>
              </w:rPr>
              <w:t xml:space="preserve">For group and shared IDs, the ID owner should fill the declaration form and share the list of users who will be using the ID. </w:t>
            </w:r>
            <w:proofErr w:type="spellStart"/>
            <w:r w:rsidRPr="00781A09">
              <w:rPr>
                <w:sz w:val="22"/>
                <w:szCs w:val="22"/>
              </w:rPr>
              <w:t>Updation</w:t>
            </w:r>
            <w:proofErr w:type="spellEnd"/>
            <w:r w:rsidRPr="00781A09">
              <w:rPr>
                <w:sz w:val="22"/>
                <w:szCs w:val="22"/>
              </w:rPr>
              <w:t xml:space="preserve"> in declaration form as and when there is any change in the team member/owner/access right. A daily roster will be maintained by team to ensure that accountability is maintained for the shared Id. The list of shared id’s to sent to AMCST </w:t>
            </w:r>
            <w:proofErr w:type="gramStart"/>
            <w:r w:rsidRPr="00781A09">
              <w:rPr>
                <w:sz w:val="22"/>
                <w:szCs w:val="22"/>
              </w:rPr>
              <w:t>and  operations</w:t>
            </w:r>
            <w:proofErr w:type="gramEnd"/>
            <w:r w:rsidRPr="00781A09">
              <w:rPr>
                <w:sz w:val="22"/>
                <w:szCs w:val="22"/>
              </w:rPr>
              <w:t xml:space="preserve"> team every quarter.</w:t>
            </w:r>
          </w:p>
          <w:p w:rsidR="009E4BB6" w:rsidRPr="00781A09" w:rsidRDefault="009E4BB6" w:rsidP="00932E5E">
            <w:pPr>
              <w:pStyle w:val="DefaultText"/>
              <w:tabs>
                <w:tab w:val="clear" w:pos="4891"/>
              </w:tabs>
              <w:rPr>
                <w:sz w:val="22"/>
                <w:szCs w:val="22"/>
              </w:rPr>
            </w:pPr>
            <w:r w:rsidRPr="00781A09">
              <w:rPr>
                <w:sz w:val="22"/>
                <w:szCs w:val="22"/>
              </w:rPr>
              <w:t>The recommended nomenclature for group and shared IDs is &lt;application name&gt;-&lt;owner name&gt;.</w:t>
            </w:r>
          </w:p>
        </w:tc>
        <w:bookmarkStart w:id="12" w:name="_MON_1424934465"/>
        <w:bookmarkEnd w:id="12"/>
        <w:tc>
          <w:tcPr>
            <w:tcW w:w="1710" w:type="dxa"/>
          </w:tcPr>
          <w:p w:rsidR="009E4BB6" w:rsidRPr="00781A09" w:rsidRDefault="009E4BB6" w:rsidP="00932E5E">
            <w:pPr>
              <w:pStyle w:val="DefaultText"/>
              <w:tabs>
                <w:tab w:val="clear" w:pos="4891"/>
              </w:tabs>
              <w:rPr>
                <w:sz w:val="22"/>
                <w:szCs w:val="22"/>
              </w:rPr>
            </w:pPr>
            <w:r w:rsidRPr="00781A09">
              <w:rPr>
                <w:sz w:val="22"/>
                <w:szCs w:val="22"/>
              </w:rPr>
              <w:object w:dxaOrig="1814" w:dyaOrig="1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25pt;height:58.5pt" o:ole="">
                  <v:imagedata r:id="rId11" o:title=""/>
                </v:shape>
                <o:OLEObject Type="Embed" ProgID="Excel.Sheet.8" ShapeID="_x0000_i1025" DrawAspect="Icon" ObjectID="_1614879832" r:id="rId12"/>
              </w:object>
            </w:r>
          </w:p>
        </w:tc>
      </w:tr>
      <w:tr w:rsidR="009E4BB6" w:rsidRPr="00781A09" w:rsidTr="00932E5E">
        <w:trPr>
          <w:trHeight w:val="232"/>
        </w:trPr>
        <w:tc>
          <w:tcPr>
            <w:tcW w:w="7848" w:type="dxa"/>
          </w:tcPr>
          <w:p w:rsidR="009E4BB6" w:rsidRPr="00781A09" w:rsidRDefault="009E4BB6" w:rsidP="00932E5E">
            <w:pPr>
              <w:pStyle w:val="DefaultText"/>
              <w:tabs>
                <w:tab w:val="clear" w:pos="4891"/>
              </w:tabs>
              <w:rPr>
                <w:sz w:val="22"/>
                <w:szCs w:val="22"/>
              </w:rPr>
            </w:pPr>
            <w:r w:rsidRPr="00781A09">
              <w:rPr>
                <w:sz w:val="22"/>
                <w:szCs w:val="22"/>
              </w:rPr>
              <w:t>Dormant account/audit trail check:</w:t>
            </w:r>
          </w:p>
          <w:p w:rsidR="009E4BB6" w:rsidRPr="00781A09" w:rsidRDefault="009E4BB6" w:rsidP="00932E5E">
            <w:pPr>
              <w:pStyle w:val="DefaultText"/>
              <w:tabs>
                <w:tab w:val="clear" w:pos="4891"/>
              </w:tabs>
              <w:rPr>
                <w:sz w:val="22"/>
                <w:szCs w:val="22"/>
              </w:rPr>
            </w:pPr>
            <w:r w:rsidRPr="00781A09">
              <w:rPr>
                <w:sz w:val="22"/>
                <w:szCs w:val="22"/>
              </w:rPr>
              <w:t xml:space="preserve">In the first week of every month, the system owner/custodian should check for all dormant accounts (accounts not used in last 30 days for admin Id’s </w:t>
            </w:r>
            <w:proofErr w:type="gramStart"/>
            <w:r w:rsidRPr="00781A09">
              <w:rPr>
                <w:sz w:val="22"/>
                <w:szCs w:val="22"/>
              </w:rPr>
              <w:t>and  all</w:t>
            </w:r>
            <w:proofErr w:type="gramEnd"/>
            <w:r w:rsidRPr="00781A09">
              <w:rPr>
                <w:sz w:val="22"/>
                <w:szCs w:val="22"/>
              </w:rPr>
              <w:t xml:space="preserve"> other users and monitor the audit trails for non-compliance to ID management process/security guidelines. Refer to section SC.PW.5</w:t>
            </w:r>
          </w:p>
          <w:p w:rsidR="009E4BB6" w:rsidRPr="00781A09" w:rsidRDefault="009E4BB6" w:rsidP="00932E5E">
            <w:pPr>
              <w:pStyle w:val="DefaultText"/>
              <w:tabs>
                <w:tab w:val="clear" w:pos="4891"/>
              </w:tabs>
              <w:rPr>
                <w:sz w:val="22"/>
                <w:szCs w:val="22"/>
              </w:rPr>
            </w:pPr>
            <w:r w:rsidRPr="00781A09">
              <w:rPr>
                <w:sz w:val="22"/>
                <w:szCs w:val="22"/>
              </w:rPr>
              <w:t>Dormant account / audit trail check should be captured according to the fields in the Dormant ID Tracking Sheet.</w:t>
            </w:r>
          </w:p>
        </w:tc>
        <w:tc>
          <w:tcPr>
            <w:tcW w:w="1710" w:type="dxa"/>
          </w:tcPr>
          <w:p w:rsidR="009E4BB6" w:rsidRPr="00781A09" w:rsidRDefault="009E4BB6" w:rsidP="00932E5E">
            <w:pPr>
              <w:pStyle w:val="DefaultText"/>
              <w:tabs>
                <w:tab w:val="clear" w:pos="4891"/>
              </w:tabs>
              <w:rPr>
                <w:sz w:val="22"/>
                <w:szCs w:val="22"/>
              </w:rPr>
            </w:pPr>
          </w:p>
          <w:p w:rsidR="009E4BB6" w:rsidRPr="00781A09" w:rsidRDefault="009E4BB6" w:rsidP="00932E5E">
            <w:pPr>
              <w:pStyle w:val="DefaultText"/>
              <w:tabs>
                <w:tab w:val="clear" w:pos="4891"/>
              </w:tabs>
              <w:rPr>
                <w:sz w:val="22"/>
                <w:szCs w:val="22"/>
              </w:rPr>
            </w:pPr>
            <w:r w:rsidRPr="00781A09">
              <w:rPr>
                <w:sz w:val="22"/>
                <w:szCs w:val="22"/>
              </w:rPr>
              <w:object w:dxaOrig="1814" w:dyaOrig="1174">
                <v:shape id="_x0000_i1026" type="#_x0000_t75" style="width:90.75pt;height:58.5pt" o:ole="">
                  <v:imagedata r:id="rId13" o:title=""/>
                </v:shape>
                <o:OLEObject Type="Embed" ProgID="Excel.Sheet.8" ShapeID="_x0000_i1026" DrawAspect="Icon" ObjectID="_1614879833" r:id="rId14"/>
              </w:object>
            </w:r>
          </w:p>
        </w:tc>
      </w:tr>
      <w:tr w:rsidR="009E4BB6" w:rsidRPr="00781A09" w:rsidTr="00932E5E">
        <w:trPr>
          <w:trHeight w:val="232"/>
        </w:trPr>
        <w:tc>
          <w:tcPr>
            <w:tcW w:w="7848" w:type="dxa"/>
          </w:tcPr>
          <w:p w:rsidR="009E4BB6" w:rsidRPr="00781A09" w:rsidRDefault="009E4BB6" w:rsidP="00932E5E">
            <w:pPr>
              <w:pStyle w:val="DefaultText"/>
              <w:tabs>
                <w:tab w:val="clear" w:pos="4891"/>
              </w:tabs>
              <w:rPr>
                <w:sz w:val="22"/>
                <w:szCs w:val="22"/>
              </w:rPr>
            </w:pPr>
            <w:r w:rsidRPr="00781A09">
              <w:rPr>
                <w:sz w:val="22"/>
                <w:szCs w:val="22"/>
              </w:rPr>
              <w:t>Safekeeping of Administrator/Super user Password:</w:t>
            </w:r>
          </w:p>
          <w:p w:rsidR="009E4BB6" w:rsidRPr="00781A09" w:rsidRDefault="009E4BB6" w:rsidP="00932E5E">
            <w:pPr>
              <w:pStyle w:val="DefaultText"/>
              <w:tabs>
                <w:tab w:val="clear" w:pos="4891"/>
              </w:tabs>
              <w:rPr>
                <w:sz w:val="22"/>
                <w:szCs w:val="22"/>
              </w:rPr>
            </w:pPr>
            <w:r w:rsidRPr="00781A09">
              <w:rPr>
                <w:sz w:val="22"/>
                <w:szCs w:val="22"/>
              </w:rPr>
              <w:t>The System Administrator changes the passwords for OS having supervisory equivalence every 45 days. The steps to be followed are:</w:t>
            </w:r>
          </w:p>
          <w:p w:rsidR="009E4BB6" w:rsidRPr="00781A09" w:rsidRDefault="009E4BB6" w:rsidP="00932E5E">
            <w:pPr>
              <w:pStyle w:val="DefaultText"/>
              <w:tabs>
                <w:tab w:val="clear" w:pos="4891"/>
              </w:tabs>
              <w:rPr>
                <w:rStyle w:val="DefaultTextChar"/>
                <w:bCs/>
                <w:sz w:val="22"/>
              </w:rPr>
            </w:pPr>
            <w:r w:rsidRPr="00781A09">
              <w:rPr>
                <w:rStyle w:val="DefaultTextChar"/>
                <w:sz w:val="22"/>
              </w:rPr>
              <w:t>System Administrator changes the password on the system every 45 days. The location SPOC maintains a password log i.e. a password register, in the prescribed format.</w:t>
            </w:r>
          </w:p>
          <w:p w:rsidR="009E4BB6" w:rsidRPr="00781A09" w:rsidRDefault="009E4BB6" w:rsidP="00932E5E">
            <w:pPr>
              <w:pStyle w:val="DefaultText"/>
              <w:tabs>
                <w:tab w:val="clear" w:pos="4891"/>
              </w:tabs>
              <w:rPr>
                <w:rStyle w:val="DefaultTextChar"/>
                <w:bCs/>
                <w:sz w:val="22"/>
              </w:rPr>
            </w:pPr>
            <w:r w:rsidRPr="00781A09">
              <w:rPr>
                <w:rStyle w:val="DefaultTextChar"/>
                <w:sz w:val="22"/>
              </w:rPr>
              <w:t>The new password is written on a piece of paper and put into a sealed envelope which contains the server name, location, date and marked as  OS or application password respectively Both the system administrator and location SPOC sign on the sealed envelope.</w:t>
            </w:r>
          </w:p>
          <w:p w:rsidR="009E4BB6" w:rsidRPr="00781A09" w:rsidRDefault="009E4BB6" w:rsidP="00932E5E">
            <w:pPr>
              <w:pStyle w:val="DefaultText"/>
              <w:tabs>
                <w:tab w:val="clear" w:pos="4891"/>
              </w:tabs>
              <w:rPr>
                <w:rStyle w:val="DefaultTextChar"/>
                <w:bCs/>
                <w:sz w:val="22"/>
              </w:rPr>
            </w:pPr>
            <w:r w:rsidRPr="00781A09">
              <w:rPr>
                <w:rStyle w:val="DefaultTextChar"/>
                <w:sz w:val="22"/>
              </w:rPr>
              <w:t>The envelope is handed over to the Airtel IT head/COMVIVA IT head for safekeeping.  A list of authorized people to whom access may be provided is also be handed over.</w:t>
            </w:r>
          </w:p>
          <w:p w:rsidR="009E4BB6" w:rsidRPr="00781A09" w:rsidRDefault="009E4BB6" w:rsidP="00932E5E">
            <w:pPr>
              <w:pStyle w:val="DefaultText"/>
              <w:tabs>
                <w:tab w:val="clear" w:pos="4891"/>
              </w:tabs>
              <w:rPr>
                <w:rStyle w:val="DefaultTextChar"/>
                <w:bCs/>
                <w:sz w:val="22"/>
              </w:rPr>
            </w:pPr>
            <w:r w:rsidRPr="00781A09">
              <w:rPr>
                <w:rStyle w:val="DefaultTextChar"/>
                <w:sz w:val="22"/>
              </w:rPr>
              <w:t>In the absence of the System Administrator, if an emergency situation arises, any authorized Personnel can approach the location SPOC for the password.</w:t>
            </w:r>
          </w:p>
          <w:p w:rsidR="009E4BB6" w:rsidRPr="00781A09" w:rsidRDefault="009E4BB6" w:rsidP="00932E5E">
            <w:pPr>
              <w:pStyle w:val="DefaultText"/>
              <w:tabs>
                <w:tab w:val="clear" w:pos="4891"/>
              </w:tabs>
              <w:rPr>
                <w:rStyle w:val="DefaultTextChar"/>
                <w:bCs/>
                <w:sz w:val="22"/>
              </w:rPr>
            </w:pPr>
            <w:r w:rsidRPr="00781A09">
              <w:rPr>
                <w:rStyle w:val="DefaultTextChar"/>
                <w:sz w:val="22"/>
              </w:rPr>
              <w:t>Whenever the sealed envelope is opened by other than the System Administrator the System Administrator is informed immediately, or as soon as possible, by the location SPOC and the password is changed.</w:t>
            </w:r>
          </w:p>
          <w:p w:rsidR="009E4BB6" w:rsidRPr="00781A09" w:rsidRDefault="009E4BB6" w:rsidP="00932E5E">
            <w:pPr>
              <w:pStyle w:val="DefaultText"/>
              <w:tabs>
                <w:tab w:val="clear" w:pos="4891"/>
              </w:tabs>
              <w:rPr>
                <w:sz w:val="22"/>
                <w:szCs w:val="22"/>
              </w:rPr>
            </w:pPr>
            <w:r w:rsidRPr="00781A09">
              <w:rPr>
                <w:rStyle w:val="DefaultTextChar"/>
                <w:sz w:val="22"/>
              </w:rPr>
              <w:t xml:space="preserve">Every time the password is changed the previous password and envelope is </w:t>
            </w:r>
            <w:r w:rsidRPr="00781A09">
              <w:rPr>
                <w:rStyle w:val="DefaultTextChar"/>
                <w:sz w:val="22"/>
              </w:rPr>
              <w:lastRenderedPageBreak/>
              <w:t>destroye</w:t>
            </w:r>
            <w:r w:rsidRPr="00781A09">
              <w:rPr>
                <w:sz w:val="22"/>
                <w:szCs w:val="22"/>
              </w:rPr>
              <w:t>d.</w:t>
            </w:r>
          </w:p>
        </w:tc>
        <w:bookmarkStart w:id="13" w:name="_MON_1424784996"/>
        <w:bookmarkEnd w:id="13"/>
        <w:tc>
          <w:tcPr>
            <w:tcW w:w="1710" w:type="dxa"/>
          </w:tcPr>
          <w:p w:rsidR="009E4BB6" w:rsidRPr="00781A09" w:rsidRDefault="009E4BB6" w:rsidP="00932E5E">
            <w:pPr>
              <w:pStyle w:val="DefaultText"/>
              <w:tabs>
                <w:tab w:val="clear" w:pos="4891"/>
              </w:tabs>
              <w:jc w:val="center"/>
              <w:rPr>
                <w:sz w:val="22"/>
                <w:szCs w:val="22"/>
                <w:lang w:val="en-GB"/>
              </w:rPr>
            </w:pPr>
            <w:r w:rsidRPr="00781A09">
              <w:rPr>
                <w:sz w:val="22"/>
                <w:szCs w:val="22"/>
                <w:lang w:val="en-GB"/>
              </w:rPr>
              <w:object w:dxaOrig="1814" w:dyaOrig="1174">
                <v:shape id="_x0000_i1027" type="#_x0000_t75" style="width:90.75pt;height:58.5pt" o:ole="">
                  <v:imagedata r:id="rId15" o:title=""/>
                </v:shape>
                <o:OLEObject Type="Embed" ProgID="Excel.Sheet.8" ShapeID="_x0000_i1027" DrawAspect="Icon" ObjectID="_1614879834" r:id="rId16"/>
              </w:object>
            </w:r>
          </w:p>
          <w:bookmarkStart w:id="14" w:name="_MON_1424785021"/>
          <w:bookmarkEnd w:id="14"/>
          <w:p w:rsidR="009E4BB6" w:rsidRPr="00781A09" w:rsidRDefault="009E4BB6" w:rsidP="00932E5E">
            <w:pPr>
              <w:pStyle w:val="DefaultText"/>
              <w:tabs>
                <w:tab w:val="clear" w:pos="4891"/>
              </w:tabs>
              <w:jc w:val="center"/>
              <w:rPr>
                <w:sz w:val="22"/>
                <w:szCs w:val="22"/>
                <w:lang w:val="en-GB"/>
              </w:rPr>
            </w:pPr>
            <w:r w:rsidRPr="00781A09">
              <w:rPr>
                <w:sz w:val="22"/>
                <w:szCs w:val="22"/>
                <w:lang w:val="en-GB"/>
              </w:rPr>
              <w:object w:dxaOrig="1536" w:dyaOrig="994">
                <v:shape id="_x0000_i1028" type="#_x0000_t75" style="width:76.5pt;height:49.5pt" o:ole="">
                  <v:imagedata r:id="rId17" o:title=""/>
                </v:shape>
                <o:OLEObject Type="Embed" ProgID="Excel.Sheet.8" ShapeID="_x0000_i1028" DrawAspect="Icon" ObjectID="_1614879835" r:id="rId18"/>
              </w:object>
            </w:r>
          </w:p>
          <w:p w:rsidR="009E4BB6" w:rsidRPr="00781A09" w:rsidRDefault="009E4BB6" w:rsidP="00932E5E">
            <w:pPr>
              <w:pStyle w:val="DefaultText"/>
              <w:tabs>
                <w:tab w:val="clear" w:pos="4891"/>
              </w:tabs>
              <w:jc w:val="center"/>
              <w:rPr>
                <w:sz w:val="22"/>
                <w:szCs w:val="22"/>
                <w:lang w:val="en-GB"/>
              </w:rPr>
            </w:pPr>
          </w:p>
          <w:p w:rsidR="009E4BB6" w:rsidRPr="00781A09" w:rsidRDefault="009E4BB6" w:rsidP="00932E5E">
            <w:pPr>
              <w:pStyle w:val="DefaultText"/>
              <w:tabs>
                <w:tab w:val="clear" w:pos="4891"/>
              </w:tabs>
              <w:jc w:val="center"/>
              <w:rPr>
                <w:sz w:val="22"/>
                <w:szCs w:val="22"/>
                <w:lang w:val="en-GB"/>
              </w:rPr>
            </w:pPr>
            <w:r w:rsidRPr="00781A09">
              <w:rPr>
                <w:sz w:val="22"/>
                <w:szCs w:val="22"/>
                <w:lang w:val="en-GB"/>
              </w:rPr>
              <w:object w:dxaOrig="1814" w:dyaOrig="1174">
                <v:shape id="_x0000_i1029" type="#_x0000_t75" style="width:90.75pt;height:58.5pt" o:ole="">
                  <v:imagedata r:id="rId19" o:title=""/>
                </v:shape>
                <o:OLEObject Type="Embed" ProgID="Excel.Sheet.8" ShapeID="_x0000_i1029" DrawAspect="Icon" ObjectID="_1614879836" r:id="rId20"/>
              </w:object>
            </w:r>
          </w:p>
          <w:p w:rsidR="009E4BB6" w:rsidRPr="00781A09" w:rsidRDefault="009E4BB6" w:rsidP="00932E5E">
            <w:pPr>
              <w:pStyle w:val="DefaultText"/>
              <w:tabs>
                <w:tab w:val="clear" w:pos="4891"/>
              </w:tabs>
              <w:jc w:val="center"/>
              <w:rPr>
                <w:sz w:val="22"/>
                <w:szCs w:val="22"/>
                <w:lang w:val="en-GB"/>
              </w:rPr>
            </w:pPr>
          </w:p>
        </w:tc>
      </w:tr>
      <w:tr w:rsidR="009E4BB6" w:rsidRPr="00781A09" w:rsidTr="00932E5E">
        <w:trPr>
          <w:trHeight w:val="81"/>
        </w:trPr>
        <w:tc>
          <w:tcPr>
            <w:tcW w:w="7848" w:type="dxa"/>
          </w:tcPr>
          <w:p w:rsidR="009E4BB6" w:rsidRPr="00781A09" w:rsidRDefault="009E4BB6" w:rsidP="00932E5E">
            <w:pPr>
              <w:pStyle w:val="DefaultText"/>
              <w:tabs>
                <w:tab w:val="clear" w:pos="4891"/>
              </w:tabs>
              <w:rPr>
                <w:sz w:val="22"/>
                <w:szCs w:val="22"/>
              </w:rPr>
            </w:pPr>
            <w:r w:rsidRPr="00781A09">
              <w:rPr>
                <w:sz w:val="22"/>
                <w:szCs w:val="22"/>
              </w:rPr>
              <w:t xml:space="preserve">Process manager will send a mail announcing completion of that validation cycle, to all the stakeholder once the process cycle is complete </w:t>
            </w:r>
          </w:p>
          <w:p w:rsidR="009E4BB6" w:rsidRPr="00781A09" w:rsidRDefault="009E4BB6" w:rsidP="00932E5E">
            <w:pPr>
              <w:pStyle w:val="DefaultText"/>
              <w:tabs>
                <w:tab w:val="clear" w:pos="4891"/>
              </w:tabs>
              <w:rPr>
                <w:sz w:val="22"/>
                <w:szCs w:val="22"/>
              </w:rPr>
            </w:pPr>
            <w:r w:rsidRPr="00781A09">
              <w:rPr>
                <w:sz w:val="22"/>
                <w:szCs w:val="22"/>
              </w:rPr>
              <w:t xml:space="preserve">Quarterly for QEV &amp; CBN </w:t>
            </w:r>
          </w:p>
          <w:p w:rsidR="009E4BB6" w:rsidRPr="00781A09" w:rsidRDefault="009E4BB6" w:rsidP="00932E5E">
            <w:pPr>
              <w:pStyle w:val="DefaultText"/>
              <w:tabs>
                <w:tab w:val="clear" w:pos="4891"/>
              </w:tabs>
              <w:rPr>
                <w:sz w:val="22"/>
                <w:szCs w:val="22"/>
              </w:rPr>
            </w:pPr>
            <w:r w:rsidRPr="00781A09">
              <w:rPr>
                <w:sz w:val="22"/>
                <w:szCs w:val="22"/>
              </w:rPr>
              <w:t>Monthly for dormant ID.</w:t>
            </w:r>
          </w:p>
        </w:tc>
        <w:tc>
          <w:tcPr>
            <w:tcW w:w="1710" w:type="dxa"/>
          </w:tcPr>
          <w:p w:rsidR="009E4BB6" w:rsidRPr="00781A09" w:rsidRDefault="009E4BB6" w:rsidP="00932E5E">
            <w:pPr>
              <w:pStyle w:val="DefaultText"/>
              <w:tabs>
                <w:tab w:val="clear" w:pos="4891"/>
              </w:tabs>
              <w:rPr>
                <w:sz w:val="22"/>
                <w:szCs w:val="22"/>
                <w:lang w:val="en-GB"/>
              </w:rPr>
            </w:pPr>
          </w:p>
        </w:tc>
      </w:tr>
      <w:tr w:rsidR="009E4BB6" w:rsidRPr="00781A09" w:rsidTr="00932E5E">
        <w:trPr>
          <w:trHeight w:val="575"/>
        </w:trPr>
        <w:tc>
          <w:tcPr>
            <w:tcW w:w="7848" w:type="dxa"/>
          </w:tcPr>
          <w:p w:rsidR="009E4BB6" w:rsidRPr="00781A09" w:rsidRDefault="009E4BB6" w:rsidP="00932E5E">
            <w:pPr>
              <w:pStyle w:val="DefaultText"/>
              <w:tabs>
                <w:tab w:val="clear" w:pos="4891"/>
              </w:tabs>
              <w:rPr>
                <w:sz w:val="22"/>
                <w:szCs w:val="22"/>
              </w:rPr>
            </w:pPr>
            <w:r w:rsidRPr="00781A09">
              <w:rPr>
                <w:sz w:val="22"/>
                <w:szCs w:val="22"/>
              </w:rPr>
              <w:t>For enabling the dormant ID approval is required from the ID manager</w:t>
            </w:r>
          </w:p>
        </w:tc>
        <w:tc>
          <w:tcPr>
            <w:tcW w:w="1710" w:type="dxa"/>
          </w:tcPr>
          <w:p w:rsidR="009E4BB6" w:rsidRPr="00781A09" w:rsidRDefault="009E4BB6" w:rsidP="00932E5E">
            <w:pPr>
              <w:pStyle w:val="DefaultText"/>
              <w:tabs>
                <w:tab w:val="clear" w:pos="4891"/>
              </w:tabs>
              <w:rPr>
                <w:sz w:val="22"/>
                <w:szCs w:val="22"/>
                <w:lang w:val="en-GB"/>
              </w:rPr>
            </w:pPr>
          </w:p>
        </w:tc>
      </w:tr>
    </w:tbl>
    <w:p w:rsidR="009E4BB6" w:rsidRPr="00781A09" w:rsidRDefault="009E4BB6" w:rsidP="009E4BB6">
      <w:pPr>
        <w:rPr>
          <w:rFonts w:ascii="Arial" w:hAnsi="Arial" w:cs="Arial"/>
        </w:rPr>
      </w:pPr>
    </w:p>
    <w:p w:rsidR="009E4BB6" w:rsidRPr="00781A09" w:rsidRDefault="009E4BB6" w:rsidP="009E4BB6">
      <w:pPr>
        <w:pStyle w:val="Heading3"/>
        <w:rPr>
          <w:rFonts w:ascii="Arial" w:hAnsi="Arial" w:cs="Arial"/>
          <w:szCs w:val="22"/>
        </w:rPr>
      </w:pPr>
      <w:r w:rsidRPr="00781A09">
        <w:rPr>
          <w:rFonts w:ascii="Arial" w:hAnsi="Arial" w:cs="Arial"/>
          <w:szCs w:val="22"/>
        </w:rPr>
        <w:t xml:space="preserve">                                                                      ID-Related Details to Be Captured</w:t>
      </w:r>
    </w:p>
    <w:tbl>
      <w:tblPr>
        <w:tblW w:w="9705"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0"/>
        <w:gridCol w:w="1876"/>
        <w:gridCol w:w="2316"/>
        <w:gridCol w:w="1771"/>
        <w:gridCol w:w="1772"/>
      </w:tblGrid>
      <w:tr w:rsidR="009E4BB6" w:rsidRPr="00781A09" w:rsidTr="00932E5E">
        <w:trPr>
          <w:trHeight w:val="520"/>
        </w:trPr>
        <w:tc>
          <w:tcPr>
            <w:tcW w:w="1970" w:type="dxa"/>
          </w:tcPr>
          <w:p w:rsidR="009E4BB6" w:rsidRPr="00781A09" w:rsidRDefault="009E4BB6" w:rsidP="00932E5E">
            <w:pPr>
              <w:jc w:val="both"/>
              <w:rPr>
                <w:rFonts w:ascii="Arial" w:hAnsi="Arial" w:cs="Arial"/>
                <w:b/>
              </w:rPr>
            </w:pPr>
            <w:r w:rsidRPr="00781A09">
              <w:rPr>
                <w:rFonts w:ascii="Arial" w:hAnsi="Arial" w:cs="Arial"/>
                <w:b/>
              </w:rPr>
              <w:t>Details</w:t>
            </w:r>
          </w:p>
        </w:tc>
        <w:tc>
          <w:tcPr>
            <w:tcW w:w="1876" w:type="dxa"/>
          </w:tcPr>
          <w:p w:rsidR="009E4BB6" w:rsidRPr="00781A09" w:rsidRDefault="009E4BB6" w:rsidP="00932E5E">
            <w:pPr>
              <w:jc w:val="both"/>
              <w:rPr>
                <w:rFonts w:ascii="Arial" w:hAnsi="Arial" w:cs="Arial"/>
                <w:b/>
              </w:rPr>
            </w:pPr>
            <w:r w:rsidRPr="00781A09">
              <w:rPr>
                <w:rFonts w:ascii="Arial" w:hAnsi="Arial" w:cs="Arial"/>
                <w:b/>
              </w:rPr>
              <w:t>Responsibility</w:t>
            </w:r>
          </w:p>
        </w:tc>
        <w:tc>
          <w:tcPr>
            <w:tcW w:w="2316" w:type="dxa"/>
          </w:tcPr>
          <w:p w:rsidR="009E4BB6" w:rsidRPr="00781A09" w:rsidRDefault="009E4BB6" w:rsidP="00932E5E">
            <w:pPr>
              <w:jc w:val="both"/>
              <w:rPr>
                <w:rFonts w:ascii="Arial" w:hAnsi="Arial" w:cs="Arial"/>
                <w:b/>
              </w:rPr>
            </w:pPr>
            <w:r w:rsidRPr="00781A09">
              <w:rPr>
                <w:rFonts w:ascii="Arial" w:hAnsi="Arial" w:cs="Arial"/>
                <w:b/>
              </w:rPr>
              <w:t>Update Frequency</w:t>
            </w:r>
          </w:p>
        </w:tc>
        <w:tc>
          <w:tcPr>
            <w:tcW w:w="1771" w:type="dxa"/>
          </w:tcPr>
          <w:p w:rsidR="009E4BB6" w:rsidRPr="00781A09" w:rsidRDefault="009E4BB6" w:rsidP="00932E5E">
            <w:pPr>
              <w:jc w:val="both"/>
              <w:rPr>
                <w:rFonts w:ascii="Arial" w:hAnsi="Arial" w:cs="Arial"/>
                <w:b/>
              </w:rPr>
            </w:pPr>
            <w:r w:rsidRPr="00781A09">
              <w:rPr>
                <w:rFonts w:ascii="Arial" w:hAnsi="Arial" w:cs="Arial"/>
                <w:b/>
              </w:rPr>
              <w:t>Repository/ Recipient</w:t>
            </w:r>
          </w:p>
        </w:tc>
        <w:tc>
          <w:tcPr>
            <w:tcW w:w="1772" w:type="dxa"/>
          </w:tcPr>
          <w:p w:rsidR="009E4BB6" w:rsidRPr="00781A09" w:rsidRDefault="009E4BB6" w:rsidP="00932E5E">
            <w:pPr>
              <w:jc w:val="both"/>
              <w:rPr>
                <w:rFonts w:ascii="Arial" w:hAnsi="Arial" w:cs="Arial"/>
                <w:b/>
              </w:rPr>
            </w:pPr>
            <w:r w:rsidRPr="00781A09">
              <w:rPr>
                <w:rFonts w:ascii="Arial" w:hAnsi="Arial" w:cs="Arial"/>
                <w:b/>
              </w:rPr>
              <w:t>Format</w:t>
            </w:r>
          </w:p>
        </w:tc>
      </w:tr>
      <w:tr w:rsidR="009E4BB6" w:rsidRPr="00781A09" w:rsidTr="00932E5E">
        <w:tc>
          <w:tcPr>
            <w:tcW w:w="1970" w:type="dxa"/>
          </w:tcPr>
          <w:p w:rsidR="009E4BB6" w:rsidRPr="00781A09" w:rsidRDefault="009E4BB6" w:rsidP="00932E5E">
            <w:pPr>
              <w:jc w:val="both"/>
              <w:rPr>
                <w:rFonts w:ascii="Arial" w:hAnsi="Arial" w:cs="Arial"/>
              </w:rPr>
            </w:pPr>
            <w:r w:rsidRPr="00781A09">
              <w:rPr>
                <w:rFonts w:ascii="Arial" w:hAnsi="Arial" w:cs="Arial"/>
              </w:rPr>
              <w:t>ID Details – Master List</w:t>
            </w:r>
          </w:p>
        </w:tc>
        <w:tc>
          <w:tcPr>
            <w:tcW w:w="1876" w:type="dxa"/>
          </w:tcPr>
          <w:p w:rsidR="009E4BB6" w:rsidRPr="00781A09" w:rsidRDefault="009E4BB6" w:rsidP="00932E5E">
            <w:pPr>
              <w:jc w:val="both"/>
              <w:rPr>
                <w:rFonts w:ascii="Arial" w:hAnsi="Arial" w:cs="Arial"/>
              </w:rPr>
            </w:pPr>
            <w:r w:rsidRPr="00781A09">
              <w:rPr>
                <w:rFonts w:ascii="Arial" w:hAnsi="Arial" w:cs="Arial"/>
              </w:rPr>
              <w:t>ID Management Process Owner</w:t>
            </w:r>
          </w:p>
        </w:tc>
        <w:tc>
          <w:tcPr>
            <w:tcW w:w="2316" w:type="dxa"/>
          </w:tcPr>
          <w:p w:rsidR="009E4BB6" w:rsidRPr="00781A09" w:rsidRDefault="009E4BB6" w:rsidP="009E4BB6">
            <w:pPr>
              <w:numPr>
                <w:ilvl w:val="0"/>
                <w:numId w:val="41"/>
              </w:numPr>
              <w:tabs>
                <w:tab w:val="clear" w:pos="432"/>
              </w:tabs>
              <w:spacing w:after="0" w:line="240" w:lineRule="auto"/>
              <w:ind w:left="58" w:hanging="94"/>
              <w:jc w:val="both"/>
              <w:rPr>
                <w:rFonts w:ascii="Arial" w:hAnsi="Arial" w:cs="Arial"/>
              </w:rPr>
            </w:pPr>
            <w:r w:rsidRPr="00781A09">
              <w:rPr>
                <w:rFonts w:ascii="Arial" w:hAnsi="Arial" w:cs="Arial"/>
              </w:rPr>
              <w:t>Every fortnight after validation</w:t>
            </w:r>
          </w:p>
          <w:p w:rsidR="009E4BB6" w:rsidRPr="00781A09" w:rsidRDefault="009E4BB6" w:rsidP="009E4BB6">
            <w:pPr>
              <w:numPr>
                <w:ilvl w:val="0"/>
                <w:numId w:val="41"/>
              </w:numPr>
              <w:tabs>
                <w:tab w:val="clear" w:pos="432"/>
              </w:tabs>
              <w:spacing w:after="0" w:line="240" w:lineRule="auto"/>
              <w:ind w:left="58" w:hanging="94"/>
              <w:jc w:val="both"/>
              <w:rPr>
                <w:rFonts w:ascii="Arial" w:hAnsi="Arial" w:cs="Arial"/>
              </w:rPr>
            </w:pPr>
            <w:r w:rsidRPr="00781A09">
              <w:rPr>
                <w:rFonts w:ascii="Arial" w:hAnsi="Arial" w:cs="Arial"/>
              </w:rPr>
              <w:t>After quarterly validation</w:t>
            </w:r>
          </w:p>
        </w:tc>
        <w:tc>
          <w:tcPr>
            <w:tcW w:w="1771" w:type="dxa"/>
          </w:tcPr>
          <w:p w:rsidR="009E4BB6" w:rsidRPr="00781A09" w:rsidRDefault="009E4BB6" w:rsidP="00932E5E">
            <w:pPr>
              <w:jc w:val="both"/>
              <w:rPr>
                <w:rFonts w:ascii="Arial" w:hAnsi="Arial" w:cs="Arial"/>
              </w:rPr>
            </w:pPr>
            <w:r w:rsidRPr="00781A09">
              <w:rPr>
                <w:rFonts w:ascii="Arial" w:hAnsi="Arial" w:cs="Arial"/>
              </w:rPr>
              <w:t>Centralized Helpdesk</w:t>
            </w:r>
          </w:p>
        </w:tc>
        <w:tc>
          <w:tcPr>
            <w:tcW w:w="1772" w:type="dxa"/>
          </w:tcPr>
          <w:p w:rsidR="009E4BB6" w:rsidRPr="00781A09" w:rsidRDefault="009E4BB6" w:rsidP="00932E5E">
            <w:pPr>
              <w:jc w:val="both"/>
              <w:rPr>
                <w:rFonts w:ascii="Arial" w:hAnsi="Arial" w:cs="Arial"/>
              </w:rPr>
            </w:pPr>
            <w:r w:rsidRPr="00781A09">
              <w:rPr>
                <w:rFonts w:ascii="Arial" w:hAnsi="Arial" w:cs="Arial"/>
                <w:bCs/>
              </w:rPr>
              <w:t>ID Details – Master List</w:t>
            </w:r>
          </w:p>
          <w:bookmarkStart w:id="15" w:name="_MON_1424763118"/>
          <w:bookmarkEnd w:id="15"/>
          <w:p w:rsidR="009E4BB6" w:rsidRPr="00781A09" w:rsidRDefault="009E4BB6" w:rsidP="00932E5E">
            <w:pPr>
              <w:jc w:val="both"/>
              <w:rPr>
                <w:rFonts w:ascii="Arial" w:hAnsi="Arial" w:cs="Arial"/>
              </w:rPr>
            </w:pPr>
            <w:r w:rsidRPr="00781A09">
              <w:rPr>
                <w:rFonts w:ascii="Arial" w:hAnsi="Arial" w:cs="Arial"/>
              </w:rPr>
              <w:object w:dxaOrig="1534" w:dyaOrig="993">
                <v:shape id="_x0000_i1030" type="#_x0000_t75" style="width:76.5pt;height:49.5pt" o:ole="">
                  <v:imagedata r:id="rId21" o:title=""/>
                </v:shape>
                <o:OLEObject Type="Embed" ProgID="Excel.Sheet.8" ShapeID="_x0000_i1030" DrawAspect="Icon" ObjectID="_1614879837" r:id="rId22"/>
              </w:object>
            </w:r>
          </w:p>
        </w:tc>
      </w:tr>
      <w:tr w:rsidR="009E4BB6" w:rsidRPr="00781A09" w:rsidTr="00932E5E">
        <w:tc>
          <w:tcPr>
            <w:tcW w:w="1970"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jc w:val="both"/>
              <w:rPr>
                <w:rFonts w:ascii="Arial" w:hAnsi="Arial" w:cs="Arial"/>
              </w:rPr>
            </w:pPr>
            <w:r w:rsidRPr="00781A09">
              <w:rPr>
                <w:rFonts w:ascii="Arial" w:hAnsi="Arial" w:cs="Arial"/>
              </w:rPr>
              <w:t>Dormant IDs List</w:t>
            </w:r>
          </w:p>
        </w:tc>
        <w:tc>
          <w:tcPr>
            <w:tcW w:w="1876"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jc w:val="both"/>
              <w:rPr>
                <w:rFonts w:ascii="Arial" w:hAnsi="Arial" w:cs="Arial"/>
              </w:rPr>
            </w:pPr>
            <w:r w:rsidRPr="00781A09">
              <w:rPr>
                <w:rFonts w:ascii="Arial" w:hAnsi="Arial" w:cs="Arial"/>
              </w:rPr>
              <w:t>COMVIVA SPOC</w:t>
            </w:r>
          </w:p>
        </w:tc>
        <w:tc>
          <w:tcPr>
            <w:tcW w:w="2316" w:type="dxa"/>
            <w:tcBorders>
              <w:top w:val="single" w:sz="4" w:space="0" w:color="auto"/>
              <w:left w:val="single" w:sz="4" w:space="0" w:color="auto"/>
              <w:bottom w:val="single" w:sz="4" w:space="0" w:color="auto"/>
              <w:right w:val="single" w:sz="4" w:space="0" w:color="auto"/>
            </w:tcBorders>
          </w:tcPr>
          <w:p w:rsidR="009E4BB6" w:rsidRPr="00781A09" w:rsidRDefault="009E4BB6" w:rsidP="009E4BB6">
            <w:pPr>
              <w:numPr>
                <w:ilvl w:val="0"/>
                <w:numId w:val="41"/>
              </w:numPr>
              <w:tabs>
                <w:tab w:val="clear" w:pos="432"/>
              </w:tabs>
              <w:spacing w:after="0" w:line="240" w:lineRule="auto"/>
              <w:ind w:left="58" w:hanging="94"/>
              <w:jc w:val="both"/>
              <w:rPr>
                <w:rFonts w:ascii="Arial" w:hAnsi="Arial" w:cs="Arial"/>
              </w:rPr>
            </w:pPr>
            <w:r w:rsidRPr="00781A09">
              <w:rPr>
                <w:rFonts w:ascii="Arial" w:hAnsi="Arial" w:cs="Arial"/>
              </w:rPr>
              <w:t>Monthly</w:t>
            </w:r>
          </w:p>
        </w:tc>
        <w:tc>
          <w:tcPr>
            <w:tcW w:w="1771"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jc w:val="both"/>
              <w:rPr>
                <w:rFonts w:ascii="Arial" w:hAnsi="Arial" w:cs="Arial"/>
              </w:rPr>
            </w:pPr>
            <w:r w:rsidRPr="00781A09">
              <w:rPr>
                <w:rFonts w:ascii="Arial" w:hAnsi="Arial" w:cs="Arial"/>
              </w:rPr>
              <w:t>ID Management Process Owner</w:t>
            </w:r>
          </w:p>
        </w:tc>
        <w:tc>
          <w:tcPr>
            <w:tcW w:w="1772"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jc w:val="both"/>
              <w:rPr>
                <w:rFonts w:ascii="Arial" w:hAnsi="Arial" w:cs="Arial"/>
              </w:rPr>
            </w:pPr>
            <w:r w:rsidRPr="00781A09">
              <w:rPr>
                <w:rFonts w:ascii="Arial" w:hAnsi="Arial" w:cs="Arial"/>
              </w:rPr>
              <w:t xml:space="preserve">Dormant IDs </w:t>
            </w:r>
            <w:proofErr w:type="spellStart"/>
            <w:r w:rsidRPr="00781A09">
              <w:rPr>
                <w:rFonts w:ascii="Arial" w:hAnsi="Arial" w:cs="Arial"/>
              </w:rPr>
              <w:t>Tracksheet</w:t>
            </w:r>
            <w:proofErr w:type="spellEnd"/>
          </w:p>
          <w:p w:rsidR="009E4BB6" w:rsidRPr="00781A09" w:rsidRDefault="009E4BB6" w:rsidP="00932E5E">
            <w:pPr>
              <w:jc w:val="both"/>
              <w:rPr>
                <w:rFonts w:ascii="Arial" w:hAnsi="Arial" w:cs="Arial"/>
              </w:rPr>
            </w:pPr>
            <w:r w:rsidRPr="00781A09">
              <w:rPr>
                <w:rFonts w:ascii="Arial" w:hAnsi="Arial" w:cs="Arial"/>
              </w:rPr>
              <w:object w:dxaOrig="1536" w:dyaOrig="994">
                <v:shape id="_x0000_i1031" type="#_x0000_t75" style="width:76.5pt;height:49.5pt" o:ole="">
                  <v:imagedata r:id="rId23" o:title=""/>
                </v:shape>
                <o:OLEObject Type="Embed" ProgID="Excel.Sheet.8" ShapeID="_x0000_i1031" DrawAspect="Icon" ObjectID="_1614879838" r:id="rId24"/>
              </w:object>
            </w:r>
          </w:p>
        </w:tc>
      </w:tr>
      <w:tr w:rsidR="009E4BB6" w:rsidRPr="00781A09" w:rsidTr="00932E5E">
        <w:tc>
          <w:tcPr>
            <w:tcW w:w="1970"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rPr>
                <w:rFonts w:ascii="Arial" w:hAnsi="Arial" w:cs="Arial"/>
              </w:rPr>
            </w:pPr>
            <w:r w:rsidRPr="00781A09">
              <w:rPr>
                <w:rFonts w:ascii="Arial" w:hAnsi="Arial" w:cs="Arial"/>
              </w:rPr>
              <w:t>Temporary Privilege IDs</w:t>
            </w:r>
          </w:p>
        </w:tc>
        <w:tc>
          <w:tcPr>
            <w:tcW w:w="1876"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rPr>
                <w:rFonts w:ascii="Arial" w:hAnsi="Arial" w:cs="Arial"/>
              </w:rPr>
            </w:pPr>
            <w:r w:rsidRPr="00781A09">
              <w:rPr>
                <w:rFonts w:ascii="Arial" w:hAnsi="Arial" w:cs="Arial"/>
              </w:rPr>
              <w:t>COMVIVA SPOC</w:t>
            </w:r>
          </w:p>
        </w:tc>
        <w:tc>
          <w:tcPr>
            <w:tcW w:w="2316" w:type="dxa"/>
            <w:tcBorders>
              <w:top w:val="single" w:sz="4" w:space="0" w:color="auto"/>
              <w:left w:val="single" w:sz="4" w:space="0" w:color="auto"/>
              <w:bottom w:val="single" w:sz="4" w:space="0" w:color="auto"/>
              <w:right w:val="single" w:sz="4" w:space="0" w:color="auto"/>
            </w:tcBorders>
          </w:tcPr>
          <w:p w:rsidR="009E4BB6" w:rsidRPr="00781A09" w:rsidRDefault="009E4BB6" w:rsidP="009E4BB6">
            <w:pPr>
              <w:numPr>
                <w:ilvl w:val="0"/>
                <w:numId w:val="41"/>
              </w:numPr>
              <w:tabs>
                <w:tab w:val="clear" w:pos="432"/>
              </w:tabs>
              <w:spacing w:after="0" w:line="240" w:lineRule="auto"/>
              <w:rPr>
                <w:rFonts w:ascii="Arial" w:hAnsi="Arial" w:cs="Arial"/>
              </w:rPr>
            </w:pPr>
            <w:r w:rsidRPr="00781A09">
              <w:rPr>
                <w:rFonts w:ascii="Arial" w:hAnsi="Arial" w:cs="Arial"/>
              </w:rPr>
              <w:t>Monthly</w:t>
            </w:r>
          </w:p>
        </w:tc>
        <w:tc>
          <w:tcPr>
            <w:tcW w:w="1771"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rPr>
                <w:rFonts w:ascii="Arial" w:hAnsi="Arial" w:cs="Arial"/>
              </w:rPr>
            </w:pPr>
            <w:r w:rsidRPr="00781A09">
              <w:rPr>
                <w:rFonts w:ascii="Arial" w:hAnsi="Arial" w:cs="Arial"/>
              </w:rPr>
              <w:t>ID Management Process Owner</w:t>
            </w:r>
          </w:p>
        </w:tc>
        <w:tc>
          <w:tcPr>
            <w:tcW w:w="1772" w:type="dxa"/>
            <w:tcBorders>
              <w:top w:val="single" w:sz="4" w:space="0" w:color="auto"/>
              <w:left w:val="single" w:sz="4" w:space="0" w:color="auto"/>
              <w:bottom w:val="single" w:sz="4" w:space="0" w:color="auto"/>
              <w:right w:val="single" w:sz="4" w:space="0" w:color="auto"/>
            </w:tcBorders>
          </w:tcPr>
          <w:p w:rsidR="009E4BB6" w:rsidRPr="00781A09" w:rsidRDefault="009E4BB6" w:rsidP="00932E5E">
            <w:pPr>
              <w:rPr>
                <w:rFonts w:ascii="Arial" w:hAnsi="Arial" w:cs="Arial"/>
              </w:rPr>
            </w:pPr>
            <w:r w:rsidRPr="00781A09">
              <w:rPr>
                <w:rFonts w:ascii="Arial" w:hAnsi="Arial" w:cs="Arial"/>
              </w:rPr>
              <w:t>Temporary Privilege Ids</w:t>
            </w:r>
          </w:p>
          <w:p w:rsidR="009E4BB6" w:rsidRPr="00781A09" w:rsidRDefault="009E4BB6" w:rsidP="00932E5E">
            <w:pPr>
              <w:ind w:left="720"/>
              <w:rPr>
                <w:rFonts w:ascii="Arial" w:hAnsi="Arial" w:cs="Arial"/>
              </w:rPr>
            </w:pPr>
          </w:p>
          <w:bookmarkStart w:id="16" w:name="_MON_1424765535"/>
          <w:bookmarkEnd w:id="16"/>
          <w:p w:rsidR="009E4BB6" w:rsidRPr="00781A09" w:rsidRDefault="009E4BB6" w:rsidP="00932E5E">
            <w:pPr>
              <w:rPr>
                <w:rFonts w:ascii="Arial" w:hAnsi="Arial" w:cs="Arial"/>
              </w:rPr>
            </w:pPr>
            <w:r w:rsidRPr="00781A09">
              <w:rPr>
                <w:rFonts w:ascii="Arial" w:hAnsi="Arial" w:cs="Arial"/>
              </w:rPr>
              <w:object w:dxaOrig="1536" w:dyaOrig="994">
                <v:shape id="_x0000_i1032" type="#_x0000_t75" style="width:76.5pt;height:49.5pt" o:ole="">
                  <v:imagedata r:id="rId25" o:title=""/>
                </v:shape>
                <o:OLEObject Type="Embed" ProgID="Excel.Sheet.8" ShapeID="_x0000_i1032" DrawAspect="Icon" ObjectID="_1614879839" r:id="rId26"/>
              </w:object>
            </w:r>
          </w:p>
        </w:tc>
      </w:tr>
    </w:tbl>
    <w:p w:rsidR="009E4BB6" w:rsidRPr="00781A09" w:rsidRDefault="009E4BB6" w:rsidP="009E4BB6">
      <w:pPr>
        <w:rPr>
          <w:rFonts w:ascii="Arial" w:hAnsi="Arial" w:cs="Arial"/>
        </w:rPr>
      </w:pP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3"/>
        <w:gridCol w:w="2945"/>
        <w:gridCol w:w="1980"/>
        <w:gridCol w:w="4050"/>
      </w:tblGrid>
      <w:tr w:rsidR="009E4BB6" w:rsidRPr="00781A09" w:rsidTr="009E4BB6">
        <w:trPr>
          <w:trHeight w:val="437"/>
          <w:tblHeader/>
        </w:trPr>
        <w:tc>
          <w:tcPr>
            <w:tcW w:w="763" w:type="dxa"/>
            <w:shd w:val="clear" w:color="auto" w:fill="E0E0E0"/>
          </w:tcPr>
          <w:p w:rsidR="009E4BB6" w:rsidRPr="00781A09" w:rsidRDefault="009E4BB6" w:rsidP="00932E5E">
            <w:pPr>
              <w:pStyle w:val="Heading4"/>
              <w:numPr>
                <w:ilvl w:val="3"/>
                <w:numId w:val="0"/>
              </w:numPr>
              <w:ind w:left="-3816" w:hanging="864"/>
              <w:jc w:val="both"/>
              <w:rPr>
                <w:rFonts w:ascii="Arial" w:hAnsi="Arial" w:cs="Arial"/>
                <w:sz w:val="22"/>
                <w:szCs w:val="22"/>
              </w:rPr>
            </w:pPr>
            <w:r w:rsidRPr="00781A09">
              <w:rPr>
                <w:rFonts w:ascii="Arial" w:hAnsi="Arial" w:cs="Arial"/>
                <w:sz w:val="22"/>
                <w:szCs w:val="22"/>
              </w:rPr>
              <w:lastRenderedPageBreak/>
              <w:t>S. No.</w:t>
            </w:r>
          </w:p>
        </w:tc>
        <w:tc>
          <w:tcPr>
            <w:tcW w:w="2945" w:type="dxa"/>
            <w:shd w:val="clear" w:color="auto" w:fill="E0E0E0"/>
          </w:tcPr>
          <w:p w:rsidR="009E4BB6" w:rsidRPr="00781A09" w:rsidRDefault="009E4BB6" w:rsidP="00932E5E">
            <w:pPr>
              <w:pStyle w:val="Heading4"/>
              <w:numPr>
                <w:ilvl w:val="3"/>
                <w:numId w:val="0"/>
              </w:numPr>
              <w:ind w:left="-3816" w:hanging="864"/>
              <w:jc w:val="both"/>
              <w:rPr>
                <w:rFonts w:ascii="Arial" w:hAnsi="Arial" w:cs="Arial"/>
                <w:sz w:val="22"/>
                <w:szCs w:val="22"/>
              </w:rPr>
            </w:pPr>
            <w:r w:rsidRPr="00781A09">
              <w:rPr>
                <w:rFonts w:ascii="Arial" w:hAnsi="Arial" w:cs="Arial"/>
                <w:sz w:val="22"/>
                <w:szCs w:val="22"/>
              </w:rPr>
              <w:t xml:space="preserve">                                                                                         Event Description</w:t>
            </w:r>
          </w:p>
        </w:tc>
        <w:tc>
          <w:tcPr>
            <w:tcW w:w="1980" w:type="dxa"/>
            <w:shd w:val="clear" w:color="auto" w:fill="E0E0E0"/>
          </w:tcPr>
          <w:p w:rsidR="009E4BB6" w:rsidRPr="00781A09" w:rsidRDefault="009E4BB6" w:rsidP="00932E5E">
            <w:pPr>
              <w:pStyle w:val="Heading4"/>
              <w:numPr>
                <w:ilvl w:val="3"/>
                <w:numId w:val="0"/>
              </w:numPr>
              <w:ind w:left="-3816" w:hanging="864"/>
              <w:jc w:val="both"/>
              <w:rPr>
                <w:rFonts w:ascii="Arial" w:hAnsi="Arial" w:cs="Arial"/>
                <w:sz w:val="22"/>
                <w:szCs w:val="22"/>
              </w:rPr>
            </w:pPr>
            <w:r w:rsidRPr="00781A09">
              <w:rPr>
                <w:rFonts w:ascii="Arial" w:hAnsi="Arial" w:cs="Arial"/>
                <w:sz w:val="22"/>
                <w:szCs w:val="22"/>
              </w:rPr>
              <w:t xml:space="preserve">                                                                                           Responsibility                                                                                                                                                                                                                                      </w:t>
            </w:r>
            <w:proofErr w:type="spellStart"/>
            <w:r w:rsidRPr="00781A09">
              <w:rPr>
                <w:rFonts w:ascii="Arial" w:hAnsi="Arial" w:cs="Arial"/>
                <w:sz w:val="22"/>
                <w:szCs w:val="22"/>
              </w:rPr>
              <w:t>Responsibility</w:t>
            </w:r>
            <w:proofErr w:type="spellEnd"/>
          </w:p>
        </w:tc>
        <w:tc>
          <w:tcPr>
            <w:tcW w:w="4050" w:type="dxa"/>
            <w:shd w:val="clear" w:color="auto" w:fill="E0E0E0"/>
          </w:tcPr>
          <w:p w:rsidR="009E4BB6" w:rsidRPr="00781A09" w:rsidRDefault="009E4BB6" w:rsidP="00932E5E">
            <w:pPr>
              <w:pStyle w:val="Heading4"/>
              <w:numPr>
                <w:ilvl w:val="3"/>
                <w:numId w:val="0"/>
              </w:numPr>
              <w:ind w:left="-3816" w:hanging="864"/>
              <w:jc w:val="both"/>
              <w:rPr>
                <w:rFonts w:ascii="Arial" w:hAnsi="Arial" w:cs="Arial"/>
                <w:sz w:val="22"/>
                <w:szCs w:val="22"/>
              </w:rPr>
            </w:pPr>
            <w:r w:rsidRPr="00781A09">
              <w:rPr>
                <w:rFonts w:ascii="Arial" w:hAnsi="Arial" w:cs="Arial"/>
                <w:sz w:val="22"/>
                <w:szCs w:val="22"/>
              </w:rPr>
              <w:t xml:space="preserve">                                                                                  Request Type</w:t>
            </w:r>
          </w:p>
        </w:tc>
      </w:tr>
      <w:tr w:rsidR="009E4BB6" w:rsidRPr="00781A09" w:rsidTr="009E4BB6">
        <w:trPr>
          <w:trHeight w:val="1232"/>
        </w:trPr>
        <w:tc>
          <w:tcPr>
            <w:tcW w:w="763" w:type="dxa"/>
          </w:tcPr>
          <w:p w:rsidR="009E4BB6" w:rsidRPr="00781A09" w:rsidRDefault="009E4BB6" w:rsidP="009E4BB6">
            <w:pPr>
              <w:pStyle w:val="Heading4"/>
              <w:keepNext w:val="0"/>
              <w:keepLines/>
              <w:widowControl w:val="0"/>
              <w:numPr>
                <w:ilvl w:val="0"/>
                <w:numId w:val="42"/>
              </w:numPr>
              <w:tabs>
                <w:tab w:val="clear" w:pos="360"/>
              </w:tabs>
              <w:autoSpaceDE w:val="0"/>
              <w:autoSpaceDN w:val="0"/>
              <w:adjustRightInd w:val="0"/>
              <w:spacing w:before="120" w:after="84" w:line="240" w:lineRule="auto"/>
              <w:jc w:val="both"/>
              <w:rPr>
                <w:rFonts w:ascii="Arial" w:hAnsi="Arial" w:cs="Arial"/>
                <w:b w:val="0"/>
                <w:sz w:val="22"/>
                <w:szCs w:val="22"/>
              </w:rPr>
            </w:pPr>
          </w:p>
        </w:tc>
        <w:tc>
          <w:tcPr>
            <w:tcW w:w="2945" w:type="dxa"/>
          </w:tcPr>
          <w:p w:rsidR="009E4BB6" w:rsidRPr="00781A09" w:rsidRDefault="009E4BB6" w:rsidP="009E4BB6">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QEV/CBN</w:t>
            </w:r>
          </w:p>
        </w:tc>
        <w:tc>
          <w:tcPr>
            <w:tcW w:w="1980" w:type="dxa"/>
          </w:tcPr>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HR</w:t>
            </w:r>
          </w:p>
        </w:tc>
        <w:tc>
          <w:tcPr>
            <w:tcW w:w="4050" w:type="dxa"/>
          </w:tcPr>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ID Deletion</w:t>
            </w:r>
          </w:p>
        </w:tc>
      </w:tr>
      <w:tr w:rsidR="009E4BB6" w:rsidRPr="00781A09" w:rsidTr="009E4BB6">
        <w:trPr>
          <w:trHeight w:val="1478"/>
        </w:trPr>
        <w:tc>
          <w:tcPr>
            <w:tcW w:w="763" w:type="dxa"/>
          </w:tcPr>
          <w:p w:rsidR="009E4BB6" w:rsidRPr="00781A09" w:rsidRDefault="009E4BB6" w:rsidP="009E4BB6">
            <w:pPr>
              <w:pStyle w:val="Heading4"/>
              <w:keepNext w:val="0"/>
              <w:keepLines/>
              <w:widowControl w:val="0"/>
              <w:numPr>
                <w:ilvl w:val="0"/>
                <w:numId w:val="42"/>
              </w:numPr>
              <w:tabs>
                <w:tab w:val="clear" w:pos="360"/>
              </w:tabs>
              <w:autoSpaceDE w:val="0"/>
              <w:autoSpaceDN w:val="0"/>
              <w:adjustRightInd w:val="0"/>
              <w:spacing w:before="120" w:after="84" w:line="240" w:lineRule="auto"/>
              <w:jc w:val="both"/>
              <w:rPr>
                <w:rFonts w:ascii="Arial" w:hAnsi="Arial" w:cs="Arial"/>
                <w:b w:val="0"/>
                <w:sz w:val="22"/>
                <w:szCs w:val="22"/>
              </w:rPr>
            </w:pPr>
          </w:p>
        </w:tc>
        <w:tc>
          <w:tcPr>
            <w:tcW w:w="2945" w:type="dxa"/>
          </w:tcPr>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Quarterly ID Revalidation </w:t>
            </w:r>
          </w:p>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for CBN</w:t>
            </w:r>
          </w:p>
        </w:tc>
        <w:tc>
          <w:tcPr>
            <w:tcW w:w="1980" w:type="dxa"/>
          </w:tcPr>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w:t>
            </w:r>
            <w:proofErr w:type="spellStart"/>
            <w:r w:rsidRPr="00781A09">
              <w:rPr>
                <w:rFonts w:ascii="Arial" w:hAnsi="Arial" w:cs="Arial"/>
                <w:b w:val="0"/>
                <w:sz w:val="22"/>
                <w:szCs w:val="22"/>
              </w:rPr>
              <w:t>Appread</w:t>
            </w:r>
            <w:proofErr w:type="spellEnd"/>
            <w:r w:rsidRPr="00781A09">
              <w:rPr>
                <w:rFonts w:ascii="Arial" w:hAnsi="Arial" w:cs="Arial"/>
                <w:b w:val="0"/>
                <w:sz w:val="22"/>
                <w:szCs w:val="22"/>
              </w:rPr>
              <w:t xml:space="preserve"> of the Department</w:t>
            </w:r>
          </w:p>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ID Approver</w:t>
            </w:r>
          </w:p>
        </w:tc>
        <w:tc>
          <w:tcPr>
            <w:tcW w:w="4050" w:type="dxa"/>
          </w:tcPr>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ID Deletion, Access Rights Modification                                                                                                                                                                                                                                       </w:t>
            </w:r>
            <w:proofErr w:type="spellStart"/>
            <w:r w:rsidRPr="00781A09">
              <w:rPr>
                <w:rFonts w:ascii="Arial" w:hAnsi="Arial" w:cs="Arial"/>
                <w:b w:val="0"/>
                <w:sz w:val="22"/>
                <w:szCs w:val="22"/>
              </w:rPr>
              <w:t>Modificationn</w:t>
            </w:r>
            <w:proofErr w:type="spellEnd"/>
            <w:r w:rsidRPr="00781A09">
              <w:rPr>
                <w:rFonts w:ascii="Arial" w:hAnsi="Arial" w:cs="Arial"/>
                <w:b w:val="0"/>
                <w:sz w:val="22"/>
                <w:szCs w:val="22"/>
              </w:rPr>
              <w:t xml:space="preserve">                                                                                                                                                                                                                                                                                                                                                                                                                                         </w:t>
            </w:r>
            <w:proofErr w:type="spellStart"/>
            <w:r w:rsidRPr="00781A09">
              <w:rPr>
                <w:rFonts w:ascii="Arial" w:hAnsi="Arial" w:cs="Arial"/>
                <w:b w:val="0"/>
                <w:sz w:val="22"/>
                <w:szCs w:val="22"/>
              </w:rPr>
              <w:t>ModificationModification</w:t>
            </w:r>
            <w:proofErr w:type="spellEnd"/>
          </w:p>
        </w:tc>
      </w:tr>
      <w:tr w:rsidR="009E4BB6" w:rsidRPr="00781A09" w:rsidTr="009E4BB6">
        <w:trPr>
          <w:trHeight w:val="905"/>
        </w:trPr>
        <w:tc>
          <w:tcPr>
            <w:tcW w:w="763" w:type="dxa"/>
          </w:tcPr>
          <w:p w:rsidR="009E4BB6" w:rsidRPr="00781A09" w:rsidRDefault="009E4BB6" w:rsidP="009E4BB6">
            <w:pPr>
              <w:pStyle w:val="Heading4"/>
              <w:keepNext w:val="0"/>
              <w:keepLines/>
              <w:widowControl w:val="0"/>
              <w:numPr>
                <w:ilvl w:val="0"/>
                <w:numId w:val="42"/>
              </w:numPr>
              <w:tabs>
                <w:tab w:val="clear" w:pos="360"/>
              </w:tabs>
              <w:autoSpaceDE w:val="0"/>
              <w:autoSpaceDN w:val="0"/>
              <w:adjustRightInd w:val="0"/>
              <w:spacing w:before="120" w:after="84" w:line="240" w:lineRule="auto"/>
              <w:jc w:val="both"/>
              <w:rPr>
                <w:rFonts w:ascii="Arial" w:hAnsi="Arial" w:cs="Arial"/>
                <w:b w:val="0"/>
                <w:sz w:val="22"/>
                <w:szCs w:val="22"/>
              </w:rPr>
            </w:pPr>
          </w:p>
        </w:tc>
        <w:tc>
          <w:tcPr>
            <w:tcW w:w="2945" w:type="dxa"/>
          </w:tcPr>
          <w:p w:rsidR="009E4BB6" w:rsidRPr="00781A09" w:rsidRDefault="009E4BB6" w:rsidP="00932E5E">
            <w:pPr>
              <w:pStyle w:val="Heading4"/>
              <w:numPr>
                <w:ilvl w:val="3"/>
                <w:numId w:val="0"/>
              </w:numPr>
              <w:ind w:left="-3816" w:hanging="864"/>
              <w:jc w:val="both"/>
              <w:rPr>
                <w:rFonts w:ascii="Arial" w:hAnsi="Arial" w:cs="Arial"/>
                <w:b w:val="0"/>
                <w:sz w:val="22"/>
                <w:szCs w:val="22"/>
              </w:rPr>
            </w:pPr>
            <w:r w:rsidRPr="00781A09">
              <w:rPr>
                <w:rFonts w:ascii="Arial" w:hAnsi="Arial" w:cs="Arial"/>
                <w:b w:val="0"/>
                <w:sz w:val="22"/>
                <w:szCs w:val="22"/>
              </w:rPr>
              <w:t xml:space="preserve">                                                                                     Enabling of Dormant ID(s)</w:t>
            </w:r>
          </w:p>
        </w:tc>
        <w:tc>
          <w:tcPr>
            <w:tcW w:w="1980" w:type="dxa"/>
          </w:tcPr>
          <w:p w:rsidR="009E4BB6" w:rsidRPr="00781A09" w:rsidRDefault="009E4BB6" w:rsidP="00932E5E">
            <w:pPr>
              <w:pStyle w:val="Heading4"/>
              <w:numPr>
                <w:ilvl w:val="3"/>
                <w:numId w:val="0"/>
              </w:numPr>
              <w:jc w:val="both"/>
              <w:rPr>
                <w:rFonts w:ascii="Arial" w:hAnsi="Arial" w:cs="Arial"/>
                <w:b w:val="0"/>
                <w:sz w:val="22"/>
                <w:szCs w:val="22"/>
              </w:rPr>
            </w:pPr>
            <w:r w:rsidRPr="00781A09">
              <w:rPr>
                <w:rFonts w:ascii="Arial" w:hAnsi="Arial" w:cs="Arial"/>
                <w:b w:val="0"/>
                <w:sz w:val="22"/>
                <w:szCs w:val="22"/>
              </w:rPr>
              <w:t>ID Approver</w:t>
            </w:r>
          </w:p>
        </w:tc>
        <w:tc>
          <w:tcPr>
            <w:tcW w:w="4050" w:type="dxa"/>
          </w:tcPr>
          <w:p w:rsidR="009E4BB6" w:rsidRPr="00781A09" w:rsidRDefault="009E4BB6" w:rsidP="00932E5E">
            <w:pPr>
              <w:pStyle w:val="Heading4"/>
              <w:numPr>
                <w:ilvl w:val="3"/>
                <w:numId w:val="0"/>
              </w:numPr>
              <w:jc w:val="both"/>
              <w:rPr>
                <w:rFonts w:ascii="Arial" w:hAnsi="Arial" w:cs="Arial"/>
                <w:b w:val="0"/>
                <w:sz w:val="22"/>
                <w:szCs w:val="22"/>
              </w:rPr>
            </w:pPr>
            <w:r w:rsidRPr="00781A09">
              <w:rPr>
                <w:rFonts w:ascii="Arial" w:hAnsi="Arial" w:cs="Arial"/>
                <w:b w:val="0"/>
                <w:sz w:val="22"/>
                <w:szCs w:val="22"/>
              </w:rPr>
              <w:t>ID enabling</w:t>
            </w:r>
          </w:p>
        </w:tc>
      </w:tr>
    </w:tbl>
    <w:p w:rsidR="009E4BB6" w:rsidRPr="00781A09" w:rsidRDefault="009E4BB6" w:rsidP="009E4BB6">
      <w:pPr>
        <w:rPr>
          <w:rFonts w:ascii="Arial" w:hAnsi="Arial" w:cs="Arial"/>
        </w:rPr>
      </w:pPr>
    </w:p>
    <w:p w:rsidR="009E4BB6" w:rsidRPr="00781A09" w:rsidRDefault="009E4BB6" w:rsidP="009E4BB6">
      <w:pPr>
        <w:pStyle w:val="Heading2"/>
        <w:rPr>
          <w:rFonts w:ascii="Arial" w:hAnsi="Arial" w:cs="Arial"/>
          <w:sz w:val="22"/>
          <w:szCs w:val="22"/>
        </w:rPr>
      </w:pPr>
      <w:bookmarkStart w:id="17" w:name="_Toc254068920"/>
      <w:r w:rsidRPr="00781A09">
        <w:rPr>
          <w:rFonts w:ascii="Arial" w:hAnsi="Arial" w:cs="Arial"/>
          <w:sz w:val="22"/>
          <w:szCs w:val="22"/>
        </w:rPr>
        <w:t>Roles and Responsibilities</w:t>
      </w:r>
      <w:bookmarkEnd w:id="17"/>
    </w:p>
    <w:tbl>
      <w:tblPr>
        <w:tblW w:w="9108" w:type="dxa"/>
        <w:tblInd w:w="-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39"/>
        <w:gridCol w:w="1402"/>
        <w:gridCol w:w="6367"/>
      </w:tblGrid>
      <w:tr w:rsidR="009E4BB6" w:rsidRPr="00781A09" w:rsidTr="00932E5E">
        <w:trPr>
          <w:trHeight w:val="145"/>
          <w:tblHeader/>
        </w:trPr>
        <w:tc>
          <w:tcPr>
            <w:tcW w:w="1339" w:type="dxa"/>
            <w:shd w:val="pct12" w:color="auto" w:fill="FFFFFF"/>
          </w:tcPr>
          <w:p w:rsidR="009E4BB6" w:rsidRPr="00781A09" w:rsidRDefault="009E4BB6" w:rsidP="00932E5E">
            <w:pPr>
              <w:pStyle w:val="DefaultText"/>
              <w:tabs>
                <w:tab w:val="clear" w:pos="4891"/>
              </w:tabs>
              <w:rPr>
                <w:sz w:val="22"/>
                <w:szCs w:val="22"/>
              </w:rPr>
            </w:pPr>
            <w:bookmarkStart w:id="18" w:name="_Toc109127390"/>
            <w:r w:rsidRPr="00781A09">
              <w:rPr>
                <w:sz w:val="22"/>
                <w:szCs w:val="22"/>
              </w:rPr>
              <w:t>Role</w:t>
            </w:r>
          </w:p>
        </w:tc>
        <w:tc>
          <w:tcPr>
            <w:tcW w:w="1402" w:type="dxa"/>
            <w:shd w:val="pct12" w:color="auto" w:fill="FFFFFF"/>
          </w:tcPr>
          <w:p w:rsidR="009E4BB6" w:rsidRPr="00781A09" w:rsidRDefault="009E4BB6" w:rsidP="00932E5E">
            <w:pPr>
              <w:pStyle w:val="DefaultText"/>
              <w:tabs>
                <w:tab w:val="clear" w:pos="4891"/>
              </w:tabs>
              <w:rPr>
                <w:sz w:val="22"/>
                <w:szCs w:val="22"/>
              </w:rPr>
            </w:pPr>
            <w:r w:rsidRPr="00781A09">
              <w:rPr>
                <w:sz w:val="22"/>
                <w:szCs w:val="22"/>
              </w:rPr>
              <w:t>Organization</w:t>
            </w:r>
          </w:p>
        </w:tc>
        <w:tc>
          <w:tcPr>
            <w:tcW w:w="6367" w:type="dxa"/>
            <w:shd w:val="pct12" w:color="auto" w:fill="FFFFFF"/>
          </w:tcPr>
          <w:p w:rsidR="009E4BB6" w:rsidRPr="00781A09" w:rsidRDefault="009E4BB6" w:rsidP="00932E5E">
            <w:pPr>
              <w:pStyle w:val="DefaultText"/>
              <w:tabs>
                <w:tab w:val="clear" w:pos="4891"/>
              </w:tabs>
              <w:rPr>
                <w:sz w:val="22"/>
                <w:szCs w:val="22"/>
              </w:rPr>
            </w:pPr>
            <w:r w:rsidRPr="00781A09">
              <w:rPr>
                <w:sz w:val="22"/>
                <w:szCs w:val="22"/>
              </w:rPr>
              <w:t>Responsibility</w:t>
            </w:r>
          </w:p>
        </w:tc>
      </w:tr>
      <w:tr w:rsidR="009E4BB6" w:rsidRPr="00781A09" w:rsidTr="00932E5E">
        <w:trPr>
          <w:trHeight w:val="145"/>
        </w:trPr>
        <w:tc>
          <w:tcPr>
            <w:tcW w:w="1339" w:type="dxa"/>
          </w:tcPr>
          <w:p w:rsidR="009E4BB6" w:rsidRPr="00781A09" w:rsidRDefault="009E4BB6" w:rsidP="00932E5E">
            <w:pPr>
              <w:pStyle w:val="DefaultText"/>
              <w:tabs>
                <w:tab w:val="clear" w:pos="4891"/>
              </w:tabs>
              <w:rPr>
                <w:noProof/>
                <w:sz w:val="22"/>
                <w:szCs w:val="22"/>
                <w:lang w:val="fo-FO"/>
              </w:rPr>
            </w:pPr>
            <w:r w:rsidRPr="00781A09">
              <w:rPr>
                <w:noProof/>
                <w:sz w:val="22"/>
                <w:szCs w:val="22"/>
                <w:lang w:val="fo-FO"/>
              </w:rPr>
              <w:t>Requester</w:t>
            </w:r>
          </w:p>
        </w:tc>
        <w:tc>
          <w:tcPr>
            <w:tcW w:w="1402" w:type="dxa"/>
          </w:tcPr>
          <w:p w:rsidR="009E4BB6" w:rsidRPr="00781A09" w:rsidRDefault="009E4BB6" w:rsidP="00932E5E">
            <w:pPr>
              <w:pStyle w:val="DefaultText"/>
              <w:tabs>
                <w:tab w:val="clear" w:pos="4891"/>
              </w:tabs>
              <w:rPr>
                <w:sz w:val="22"/>
                <w:szCs w:val="22"/>
                <w:lang w:val="fr-FR"/>
              </w:rPr>
            </w:pPr>
          </w:p>
        </w:tc>
        <w:tc>
          <w:tcPr>
            <w:tcW w:w="6367" w:type="dxa"/>
          </w:tcPr>
          <w:p w:rsidR="009E4BB6" w:rsidRPr="00781A09" w:rsidRDefault="009E4BB6" w:rsidP="00932E5E">
            <w:pPr>
              <w:pStyle w:val="Bullet1"/>
              <w:jc w:val="both"/>
              <w:rPr>
                <w:rFonts w:cs="Arial"/>
                <w:sz w:val="22"/>
              </w:rPr>
            </w:pPr>
            <w:r w:rsidRPr="00781A09">
              <w:rPr>
                <w:rFonts w:cs="Arial"/>
                <w:sz w:val="22"/>
              </w:rPr>
              <w:t>Request for Dormant ID.</w:t>
            </w:r>
          </w:p>
        </w:tc>
      </w:tr>
      <w:tr w:rsidR="009E4BB6" w:rsidRPr="00781A09" w:rsidTr="00932E5E">
        <w:trPr>
          <w:trHeight w:val="145"/>
        </w:trPr>
        <w:tc>
          <w:tcPr>
            <w:tcW w:w="1339" w:type="dxa"/>
          </w:tcPr>
          <w:p w:rsidR="009E4BB6" w:rsidRPr="00781A09" w:rsidRDefault="009E4BB6" w:rsidP="00932E5E">
            <w:pPr>
              <w:pStyle w:val="DefaultText"/>
              <w:tabs>
                <w:tab w:val="clear" w:pos="4891"/>
              </w:tabs>
              <w:rPr>
                <w:sz w:val="22"/>
                <w:szCs w:val="22"/>
                <w:lang w:val="fr-FR"/>
              </w:rPr>
            </w:pPr>
            <w:proofErr w:type="spellStart"/>
            <w:r w:rsidRPr="00781A09">
              <w:rPr>
                <w:sz w:val="22"/>
                <w:szCs w:val="22"/>
                <w:lang w:val="fr-FR"/>
              </w:rPr>
              <w:t>Requester’s</w:t>
            </w:r>
            <w:proofErr w:type="spellEnd"/>
            <w:r w:rsidRPr="00781A09">
              <w:rPr>
                <w:sz w:val="22"/>
                <w:szCs w:val="22"/>
                <w:lang w:val="fr-FR"/>
              </w:rPr>
              <w:t xml:space="preserve"> Manager</w:t>
            </w:r>
          </w:p>
        </w:tc>
        <w:tc>
          <w:tcPr>
            <w:tcW w:w="1402" w:type="dxa"/>
          </w:tcPr>
          <w:p w:rsidR="009E4BB6" w:rsidRPr="00781A09" w:rsidRDefault="009E4BB6" w:rsidP="00932E5E">
            <w:pPr>
              <w:pStyle w:val="DefaultText"/>
              <w:tabs>
                <w:tab w:val="clear" w:pos="4891"/>
              </w:tabs>
              <w:rPr>
                <w:sz w:val="22"/>
                <w:szCs w:val="22"/>
                <w:lang w:val="fr-FR"/>
              </w:rPr>
            </w:pPr>
          </w:p>
        </w:tc>
        <w:tc>
          <w:tcPr>
            <w:tcW w:w="6367" w:type="dxa"/>
          </w:tcPr>
          <w:p w:rsidR="009E4BB6" w:rsidRPr="00781A09" w:rsidRDefault="009E4BB6" w:rsidP="00932E5E">
            <w:pPr>
              <w:pStyle w:val="Bullet1"/>
              <w:jc w:val="both"/>
              <w:rPr>
                <w:rFonts w:cs="Arial"/>
                <w:sz w:val="22"/>
              </w:rPr>
            </w:pPr>
            <w:r w:rsidRPr="00781A09">
              <w:rPr>
                <w:rFonts w:cs="Arial"/>
                <w:sz w:val="22"/>
              </w:rPr>
              <w:t xml:space="preserve">The immediate manager of the requester who will approve the requirement of enabling Dormant ID. </w:t>
            </w:r>
          </w:p>
        </w:tc>
      </w:tr>
      <w:tr w:rsidR="009E4BB6" w:rsidRPr="00781A09" w:rsidTr="00932E5E">
        <w:trPr>
          <w:trHeight w:val="145"/>
        </w:trPr>
        <w:tc>
          <w:tcPr>
            <w:tcW w:w="1339" w:type="dxa"/>
          </w:tcPr>
          <w:p w:rsidR="009E4BB6" w:rsidRPr="00781A09" w:rsidRDefault="009E4BB6" w:rsidP="00932E5E">
            <w:pPr>
              <w:pStyle w:val="DefaultText"/>
              <w:tabs>
                <w:tab w:val="clear" w:pos="4891"/>
              </w:tabs>
              <w:rPr>
                <w:sz w:val="22"/>
                <w:szCs w:val="22"/>
              </w:rPr>
            </w:pPr>
            <w:r w:rsidRPr="00781A09">
              <w:rPr>
                <w:sz w:val="22"/>
                <w:szCs w:val="22"/>
              </w:rPr>
              <w:t>ID Administrator / SPOC</w:t>
            </w:r>
          </w:p>
        </w:tc>
        <w:tc>
          <w:tcPr>
            <w:tcW w:w="1402" w:type="dxa"/>
          </w:tcPr>
          <w:p w:rsidR="009E4BB6" w:rsidRPr="00781A09" w:rsidRDefault="009E4BB6" w:rsidP="00932E5E">
            <w:pPr>
              <w:pStyle w:val="DefaultText"/>
              <w:tabs>
                <w:tab w:val="clear" w:pos="4891"/>
              </w:tabs>
              <w:rPr>
                <w:sz w:val="22"/>
                <w:szCs w:val="22"/>
              </w:rPr>
            </w:pPr>
          </w:p>
        </w:tc>
        <w:tc>
          <w:tcPr>
            <w:tcW w:w="6367" w:type="dxa"/>
          </w:tcPr>
          <w:p w:rsidR="009E4BB6" w:rsidRPr="00781A09" w:rsidRDefault="009E4BB6" w:rsidP="00932E5E">
            <w:pPr>
              <w:pStyle w:val="Bullet1"/>
              <w:ind w:left="360"/>
              <w:jc w:val="both"/>
              <w:rPr>
                <w:rFonts w:cs="Arial"/>
                <w:sz w:val="22"/>
              </w:rPr>
            </w:pPr>
            <w:r w:rsidRPr="00781A09">
              <w:rPr>
                <w:rFonts w:cs="Arial"/>
                <w:sz w:val="22"/>
              </w:rPr>
              <w:t xml:space="preserve">Person responsible to </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Handle ID related requests.</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Review and analyze requests for completeness.</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Contact ID Manager for additional information if required.</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Perform Quarterly Employment Verification of IBM Ids and ensure that all ID’s are uniquely identifiable with an individual. The ID master list should contain &lt;first name&gt; &lt;last name&gt; at the minimum.</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Perform revalidation of Continued Business Need for IBM IDs.</w:t>
            </w:r>
          </w:p>
          <w:p w:rsidR="009E4BB6" w:rsidRPr="00781A09" w:rsidRDefault="009E4BB6" w:rsidP="00932E5E">
            <w:pPr>
              <w:pStyle w:val="DefaultText"/>
              <w:tabs>
                <w:tab w:val="clear" w:pos="4891"/>
              </w:tabs>
              <w:rPr>
                <w:sz w:val="22"/>
                <w:szCs w:val="22"/>
              </w:rPr>
            </w:pPr>
            <w:r w:rsidRPr="00781A09">
              <w:rPr>
                <w:sz w:val="22"/>
                <w:szCs w:val="22"/>
              </w:rPr>
              <w:t>File the requests and records of review.</w:t>
            </w:r>
          </w:p>
          <w:p w:rsidR="009E4BB6" w:rsidRPr="00781A09" w:rsidRDefault="009E4BB6" w:rsidP="00932E5E">
            <w:pPr>
              <w:pStyle w:val="DefaultText"/>
              <w:tabs>
                <w:tab w:val="clear" w:pos="4891"/>
              </w:tabs>
              <w:rPr>
                <w:sz w:val="22"/>
                <w:szCs w:val="22"/>
              </w:rPr>
            </w:pPr>
            <w:r w:rsidRPr="00781A09">
              <w:rPr>
                <w:sz w:val="22"/>
                <w:szCs w:val="22"/>
              </w:rPr>
              <w:t>Validate the dormant ID data for their respective circles.</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Send periodic notifications to respective Bharti IT head for dormant IDs (reference SC.1.PW.9) on monthly basis.</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 xml:space="preserve">Send the list of Bharti ID’s to Bharti IT head for QEV </w:t>
            </w:r>
            <w:r w:rsidRPr="00781A09">
              <w:rPr>
                <w:rFonts w:cs="Arial"/>
                <w:sz w:val="22"/>
              </w:rPr>
              <w:lastRenderedPageBreak/>
              <w:t>and CBN within the first 45 days of the quarterly cycle.</w:t>
            </w:r>
          </w:p>
          <w:p w:rsidR="009E4BB6" w:rsidRPr="00781A09" w:rsidRDefault="009E4BB6" w:rsidP="009E4BB6">
            <w:pPr>
              <w:pStyle w:val="Bullet1"/>
              <w:numPr>
                <w:ilvl w:val="0"/>
                <w:numId w:val="47"/>
              </w:numPr>
              <w:tabs>
                <w:tab w:val="clear" w:pos="720"/>
              </w:tabs>
              <w:jc w:val="both"/>
              <w:rPr>
                <w:rFonts w:cs="Arial"/>
                <w:sz w:val="22"/>
              </w:rPr>
            </w:pPr>
            <w:r w:rsidRPr="00781A09">
              <w:rPr>
                <w:rFonts w:cs="Arial"/>
                <w:sz w:val="22"/>
              </w:rPr>
              <w:t xml:space="preserve">The list of Bharti Lotus Id’s sent to Bharti HR for validation should contain attributes related to the User Name and Employee Lotus Notes Id with hierarchy. </w:t>
            </w:r>
          </w:p>
          <w:p w:rsidR="009E4BB6" w:rsidRPr="00781A09" w:rsidRDefault="009E4BB6" w:rsidP="00932E5E">
            <w:pPr>
              <w:pStyle w:val="Bullet1"/>
              <w:jc w:val="both"/>
              <w:rPr>
                <w:rFonts w:cs="Arial"/>
                <w:sz w:val="22"/>
              </w:rPr>
            </w:pPr>
            <w:r w:rsidRPr="00781A09">
              <w:rPr>
                <w:rFonts w:cs="Arial"/>
                <w:sz w:val="22"/>
              </w:rPr>
              <w:t>Validate the Temporary privilege Ids’ for their respective circles</w:t>
            </w:r>
          </w:p>
          <w:p w:rsidR="009E4BB6" w:rsidRPr="00781A09" w:rsidRDefault="009E4BB6" w:rsidP="009E4BB6">
            <w:pPr>
              <w:pStyle w:val="Bullet1"/>
              <w:numPr>
                <w:ilvl w:val="0"/>
                <w:numId w:val="48"/>
              </w:numPr>
              <w:tabs>
                <w:tab w:val="clear" w:pos="720"/>
              </w:tabs>
              <w:jc w:val="both"/>
              <w:rPr>
                <w:rFonts w:cs="Arial"/>
                <w:sz w:val="22"/>
              </w:rPr>
            </w:pPr>
            <w:r w:rsidRPr="00781A09">
              <w:rPr>
                <w:rFonts w:cs="Arial"/>
                <w:sz w:val="22"/>
              </w:rPr>
              <w:t xml:space="preserve">If a user has been assigned temporary higher/additional access rights, the business need for this must be clearly documented. </w:t>
            </w:r>
          </w:p>
          <w:p w:rsidR="009E4BB6" w:rsidRPr="00781A09" w:rsidRDefault="009E4BB6" w:rsidP="009E4BB6">
            <w:pPr>
              <w:pStyle w:val="Bullet1"/>
              <w:numPr>
                <w:ilvl w:val="0"/>
                <w:numId w:val="48"/>
              </w:numPr>
              <w:tabs>
                <w:tab w:val="clear" w:pos="720"/>
              </w:tabs>
              <w:jc w:val="both"/>
              <w:rPr>
                <w:rFonts w:cs="Arial"/>
                <w:sz w:val="22"/>
              </w:rPr>
            </w:pPr>
            <w:r w:rsidRPr="00781A09">
              <w:rPr>
                <w:rFonts w:cs="Arial"/>
                <w:sz w:val="22"/>
              </w:rPr>
              <w:t>If a new user has been assigned a temporary ID, the Employee verification and business need for the same must be conducted.</w:t>
            </w:r>
          </w:p>
          <w:p w:rsidR="009E4BB6" w:rsidRPr="00781A09" w:rsidRDefault="009E4BB6" w:rsidP="00932E5E">
            <w:pPr>
              <w:pStyle w:val="Bullet1"/>
              <w:jc w:val="both"/>
              <w:rPr>
                <w:rFonts w:cs="Arial"/>
                <w:sz w:val="22"/>
              </w:rPr>
            </w:pPr>
          </w:p>
          <w:p w:rsidR="009E4BB6" w:rsidRPr="00781A09" w:rsidRDefault="009E4BB6" w:rsidP="00932E5E">
            <w:pPr>
              <w:pStyle w:val="Bullet1"/>
              <w:jc w:val="both"/>
              <w:rPr>
                <w:rFonts w:cs="Arial"/>
                <w:sz w:val="22"/>
              </w:rPr>
            </w:pPr>
          </w:p>
        </w:tc>
      </w:tr>
      <w:tr w:rsidR="009E4BB6" w:rsidRPr="00781A09" w:rsidTr="00932E5E">
        <w:trPr>
          <w:trHeight w:val="1646"/>
        </w:trPr>
        <w:tc>
          <w:tcPr>
            <w:tcW w:w="1339" w:type="dxa"/>
          </w:tcPr>
          <w:p w:rsidR="009E4BB6" w:rsidRPr="00781A09" w:rsidRDefault="009E4BB6" w:rsidP="00932E5E">
            <w:pPr>
              <w:pStyle w:val="DefaultText"/>
              <w:tabs>
                <w:tab w:val="clear" w:pos="4891"/>
              </w:tabs>
              <w:rPr>
                <w:sz w:val="22"/>
                <w:szCs w:val="22"/>
              </w:rPr>
            </w:pPr>
            <w:bookmarkStart w:id="19" w:name="_Toc518459386"/>
            <w:bookmarkStart w:id="20" w:name="_Toc13912850"/>
            <w:r w:rsidRPr="00781A09">
              <w:rPr>
                <w:sz w:val="22"/>
                <w:szCs w:val="22"/>
              </w:rPr>
              <w:lastRenderedPageBreak/>
              <w:t>System Administrator</w:t>
            </w:r>
            <w:bookmarkEnd w:id="19"/>
            <w:bookmarkEnd w:id="20"/>
          </w:p>
        </w:tc>
        <w:tc>
          <w:tcPr>
            <w:tcW w:w="1402" w:type="dxa"/>
          </w:tcPr>
          <w:p w:rsidR="009E4BB6" w:rsidRPr="00781A09" w:rsidRDefault="009E4BB6" w:rsidP="00932E5E">
            <w:pPr>
              <w:pStyle w:val="DefaultText"/>
              <w:tabs>
                <w:tab w:val="clear" w:pos="4891"/>
              </w:tabs>
              <w:rPr>
                <w:sz w:val="22"/>
                <w:szCs w:val="22"/>
              </w:rPr>
            </w:pPr>
            <w:bookmarkStart w:id="21" w:name="_GoBack"/>
            <w:bookmarkEnd w:id="21"/>
          </w:p>
        </w:tc>
        <w:tc>
          <w:tcPr>
            <w:tcW w:w="6367" w:type="dxa"/>
          </w:tcPr>
          <w:p w:rsidR="009E4BB6" w:rsidRPr="00781A09" w:rsidRDefault="009E4BB6" w:rsidP="009E4BB6">
            <w:pPr>
              <w:pStyle w:val="Bullet1"/>
              <w:numPr>
                <w:ilvl w:val="0"/>
                <w:numId w:val="45"/>
              </w:numPr>
              <w:tabs>
                <w:tab w:val="clear" w:pos="432"/>
              </w:tabs>
              <w:jc w:val="both"/>
              <w:rPr>
                <w:rFonts w:cs="Arial"/>
                <w:sz w:val="22"/>
              </w:rPr>
            </w:pPr>
            <w:r w:rsidRPr="00781A09">
              <w:rPr>
                <w:rFonts w:cs="Arial"/>
                <w:sz w:val="22"/>
              </w:rPr>
              <w:t xml:space="preserve">Perform corrective actions </w:t>
            </w:r>
            <w:proofErr w:type="gramStart"/>
            <w:r w:rsidRPr="00781A09">
              <w:rPr>
                <w:rFonts w:cs="Arial"/>
                <w:sz w:val="22"/>
              </w:rPr>
              <w:t>as  required</w:t>
            </w:r>
            <w:proofErr w:type="gramEnd"/>
            <w:r w:rsidRPr="00781A09">
              <w:rPr>
                <w:rFonts w:cs="Arial"/>
                <w:sz w:val="22"/>
              </w:rPr>
              <w:t xml:space="preserve"> from quarterly  reviews.</w:t>
            </w:r>
          </w:p>
          <w:p w:rsidR="009E4BB6" w:rsidRPr="00781A09" w:rsidRDefault="009E4BB6" w:rsidP="009E4BB6">
            <w:pPr>
              <w:pStyle w:val="Bullet1"/>
              <w:numPr>
                <w:ilvl w:val="0"/>
                <w:numId w:val="45"/>
              </w:numPr>
              <w:tabs>
                <w:tab w:val="clear" w:pos="432"/>
              </w:tabs>
              <w:jc w:val="both"/>
              <w:rPr>
                <w:rFonts w:cs="Arial"/>
                <w:sz w:val="22"/>
              </w:rPr>
            </w:pPr>
            <w:r w:rsidRPr="00781A09">
              <w:rPr>
                <w:rFonts w:cs="Arial"/>
                <w:sz w:val="22"/>
              </w:rPr>
              <w:t>Support verification and revalidation of continued business need for IDs.</w:t>
            </w:r>
          </w:p>
          <w:p w:rsidR="009E4BB6" w:rsidRPr="00781A09" w:rsidRDefault="009E4BB6" w:rsidP="009E4BB6">
            <w:pPr>
              <w:pStyle w:val="Bullet1"/>
              <w:numPr>
                <w:ilvl w:val="0"/>
                <w:numId w:val="45"/>
              </w:numPr>
              <w:tabs>
                <w:tab w:val="clear" w:pos="432"/>
              </w:tabs>
              <w:jc w:val="both"/>
              <w:rPr>
                <w:rFonts w:cs="Arial"/>
                <w:sz w:val="22"/>
              </w:rPr>
            </w:pPr>
            <w:r w:rsidRPr="00781A09">
              <w:rPr>
                <w:rFonts w:cs="Arial"/>
                <w:sz w:val="22"/>
              </w:rPr>
              <w:t>Disable Dormant IDs (reference SC.1.PW.9)</w:t>
            </w:r>
          </w:p>
          <w:p w:rsidR="009E4BB6" w:rsidRPr="00781A09" w:rsidRDefault="009E4BB6" w:rsidP="009E4BB6">
            <w:pPr>
              <w:pStyle w:val="Bullet1"/>
              <w:numPr>
                <w:ilvl w:val="0"/>
                <w:numId w:val="45"/>
              </w:numPr>
              <w:tabs>
                <w:tab w:val="clear" w:pos="432"/>
              </w:tabs>
              <w:jc w:val="both"/>
              <w:rPr>
                <w:rFonts w:cs="Arial"/>
                <w:sz w:val="22"/>
              </w:rPr>
            </w:pPr>
            <w:r w:rsidRPr="00781A09">
              <w:rPr>
                <w:rFonts w:cs="Arial"/>
                <w:sz w:val="22"/>
              </w:rPr>
              <w:t>Support verification and validation of Dormant IDs.</w:t>
            </w:r>
          </w:p>
        </w:tc>
      </w:tr>
      <w:tr w:rsidR="009E4BB6" w:rsidRPr="00781A09" w:rsidTr="00932E5E">
        <w:trPr>
          <w:trHeight w:val="936"/>
        </w:trPr>
        <w:tc>
          <w:tcPr>
            <w:tcW w:w="1339" w:type="dxa"/>
          </w:tcPr>
          <w:p w:rsidR="009E4BB6" w:rsidRPr="00781A09" w:rsidRDefault="009E4BB6" w:rsidP="00932E5E">
            <w:pPr>
              <w:pStyle w:val="DefaultText"/>
              <w:tabs>
                <w:tab w:val="clear" w:pos="4891"/>
              </w:tabs>
              <w:rPr>
                <w:sz w:val="22"/>
                <w:szCs w:val="22"/>
                <w:lang w:val="en-GB"/>
              </w:rPr>
            </w:pPr>
            <w:r w:rsidRPr="00781A09">
              <w:rPr>
                <w:sz w:val="22"/>
                <w:szCs w:val="22"/>
                <w:lang w:val="en-GB"/>
              </w:rPr>
              <w:t>ID Manager / HR Manager</w:t>
            </w:r>
          </w:p>
        </w:tc>
        <w:tc>
          <w:tcPr>
            <w:tcW w:w="1402" w:type="dxa"/>
          </w:tcPr>
          <w:p w:rsidR="009E4BB6" w:rsidRPr="00781A09" w:rsidRDefault="009E4BB6" w:rsidP="00932E5E">
            <w:pPr>
              <w:pStyle w:val="DefaultText"/>
              <w:tabs>
                <w:tab w:val="clear" w:pos="4891"/>
              </w:tabs>
              <w:rPr>
                <w:sz w:val="22"/>
                <w:szCs w:val="22"/>
                <w:lang w:val="en-GB"/>
              </w:rPr>
            </w:pPr>
          </w:p>
        </w:tc>
        <w:tc>
          <w:tcPr>
            <w:tcW w:w="6367" w:type="dxa"/>
          </w:tcPr>
          <w:p w:rsidR="009E4BB6" w:rsidRPr="00781A09" w:rsidRDefault="009E4BB6" w:rsidP="009E4BB6">
            <w:pPr>
              <w:pStyle w:val="Bullet1"/>
              <w:numPr>
                <w:ilvl w:val="0"/>
                <w:numId w:val="46"/>
              </w:numPr>
              <w:tabs>
                <w:tab w:val="clear" w:pos="432"/>
              </w:tabs>
              <w:jc w:val="both"/>
              <w:rPr>
                <w:rFonts w:cs="Arial"/>
                <w:sz w:val="22"/>
              </w:rPr>
            </w:pPr>
            <w:r w:rsidRPr="00781A09">
              <w:rPr>
                <w:rFonts w:cs="Arial"/>
                <w:sz w:val="22"/>
              </w:rPr>
              <w:t>Inform respective SPOC if any dormant ID becomes active.</w:t>
            </w:r>
          </w:p>
          <w:p w:rsidR="009E4BB6" w:rsidRPr="00781A09" w:rsidRDefault="009E4BB6" w:rsidP="009E4BB6">
            <w:pPr>
              <w:pStyle w:val="Bullet1"/>
              <w:numPr>
                <w:ilvl w:val="0"/>
                <w:numId w:val="46"/>
              </w:numPr>
              <w:tabs>
                <w:tab w:val="clear" w:pos="432"/>
              </w:tabs>
              <w:jc w:val="both"/>
              <w:rPr>
                <w:rFonts w:cs="Arial"/>
                <w:sz w:val="22"/>
              </w:rPr>
            </w:pPr>
            <w:r w:rsidRPr="00781A09">
              <w:rPr>
                <w:rFonts w:cs="Arial"/>
                <w:sz w:val="22"/>
              </w:rPr>
              <w:t xml:space="preserve">Assist in Quarterly Employment Verification and Revalidation of Continued Business Need by verifying employees’ existence </w:t>
            </w:r>
          </w:p>
        </w:tc>
      </w:tr>
      <w:tr w:rsidR="009E4BB6" w:rsidRPr="00781A09" w:rsidTr="00932E5E">
        <w:trPr>
          <w:trHeight w:val="1903"/>
        </w:trPr>
        <w:tc>
          <w:tcPr>
            <w:tcW w:w="1339" w:type="dxa"/>
          </w:tcPr>
          <w:p w:rsidR="009E4BB6" w:rsidRPr="00781A09" w:rsidRDefault="009E4BB6" w:rsidP="00932E5E">
            <w:pPr>
              <w:pStyle w:val="DefaultText"/>
              <w:tabs>
                <w:tab w:val="clear" w:pos="4891"/>
              </w:tabs>
              <w:rPr>
                <w:sz w:val="22"/>
                <w:szCs w:val="22"/>
                <w:lang w:val="en-GB"/>
              </w:rPr>
            </w:pPr>
            <w:r w:rsidRPr="00781A09">
              <w:rPr>
                <w:sz w:val="22"/>
                <w:szCs w:val="22"/>
                <w:lang w:val="en-GB"/>
              </w:rPr>
              <w:t xml:space="preserve">IT Head </w:t>
            </w:r>
          </w:p>
        </w:tc>
        <w:tc>
          <w:tcPr>
            <w:tcW w:w="1402" w:type="dxa"/>
          </w:tcPr>
          <w:p w:rsidR="009E4BB6" w:rsidRPr="00781A09" w:rsidRDefault="009E4BB6" w:rsidP="00932E5E">
            <w:pPr>
              <w:pStyle w:val="DefaultText"/>
              <w:tabs>
                <w:tab w:val="clear" w:pos="4891"/>
              </w:tabs>
              <w:rPr>
                <w:sz w:val="22"/>
                <w:szCs w:val="22"/>
                <w:lang w:val="en-GB"/>
              </w:rPr>
            </w:pPr>
          </w:p>
        </w:tc>
        <w:tc>
          <w:tcPr>
            <w:tcW w:w="6367" w:type="dxa"/>
          </w:tcPr>
          <w:p w:rsidR="009E4BB6" w:rsidRPr="00781A09" w:rsidRDefault="009E4BB6" w:rsidP="009E4BB6">
            <w:pPr>
              <w:pStyle w:val="Bullet1"/>
              <w:numPr>
                <w:ilvl w:val="0"/>
                <w:numId w:val="46"/>
              </w:numPr>
              <w:tabs>
                <w:tab w:val="clear" w:pos="432"/>
              </w:tabs>
              <w:jc w:val="both"/>
              <w:rPr>
                <w:rFonts w:cs="Arial"/>
                <w:sz w:val="22"/>
              </w:rPr>
            </w:pPr>
            <w:r w:rsidRPr="00781A09">
              <w:rPr>
                <w:rFonts w:cs="Arial"/>
                <w:sz w:val="22"/>
              </w:rPr>
              <w:t>Send the list of Bharti ID’s to the respective HR department for the QEV verification.</w:t>
            </w:r>
          </w:p>
          <w:p w:rsidR="009E4BB6" w:rsidRPr="00781A09" w:rsidRDefault="009E4BB6" w:rsidP="009E4BB6">
            <w:pPr>
              <w:pStyle w:val="Bullet1"/>
              <w:numPr>
                <w:ilvl w:val="0"/>
                <w:numId w:val="46"/>
              </w:numPr>
              <w:tabs>
                <w:tab w:val="clear" w:pos="432"/>
              </w:tabs>
              <w:jc w:val="both"/>
              <w:rPr>
                <w:rFonts w:cs="Arial"/>
                <w:sz w:val="22"/>
              </w:rPr>
            </w:pPr>
            <w:r w:rsidRPr="00781A09">
              <w:rPr>
                <w:rFonts w:cs="Arial"/>
                <w:sz w:val="22"/>
              </w:rPr>
              <w:t xml:space="preserve">Inform the respective SPOC in case of any corrective action. </w:t>
            </w:r>
          </w:p>
          <w:p w:rsidR="009E4BB6" w:rsidRPr="00781A09" w:rsidRDefault="009E4BB6" w:rsidP="009E4BB6">
            <w:pPr>
              <w:pStyle w:val="Bullet1"/>
              <w:numPr>
                <w:ilvl w:val="0"/>
                <w:numId w:val="46"/>
              </w:numPr>
              <w:tabs>
                <w:tab w:val="clear" w:pos="432"/>
              </w:tabs>
              <w:jc w:val="both"/>
              <w:rPr>
                <w:rFonts w:cs="Arial"/>
                <w:sz w:val="22"/>
              </w:rPr>
            </w:pPr>
            <w:r w:rsidRPr="00781A09">
              <w:rPr>
                <w:rFonts w:cs="Arial"/>
                <w:sz w:val="22"/>
              </w:rPr>
              <w:t xml:space="preserve">Send the Bharti Id’s to respective functional heads for  CBN </w:t>
            </w:r>
          </w:p>
          <w:p w:rsidR="009E4BB6" w:rsidRPr="00781A09" w:rsidRDefault="009E4BB6" w:rsidP="009E4BB6">
            <w:pPr>
              <w:pStyle w:val="Bullet1"/>
              <w:numPr>
                <w:ilvl w:val="0"/>
                <w:numId w:val="46"/>
              </w:numPr>
              <w:tabs>
                <w:tab w:val="clear" w:pos="432"/>
              </w:tabs>
              <w:jc w:val="both"/>
              <w:rPr>
                <w:rFonts w:cs="Arial"/>
                <w:sz w:val="22"/>
                <w:highlight w:val="lightGray"/>
              </w:rPr>
            </w:pPr>
            <w:r w:rsidRPr="00781A09">
              <w:rPr>
                <w:rFonts w:cs="Arial"/>
                <w:sz w:val="22"/>
              </w:rPr>
              <w:t>Notify the respective SPOC after the QEV and CBN has been completed as above.</w:t>
            </w:r>
          </w:p>
        </w:tc>
      </w:tr>
    </w:tbl>
    <w:p w:rsidR="009E4BB6" w:rsidRPr="00781A09" w:rsidRDefault="009E4BB6" w:rsidP="009E4BB6">
      <w:pPr>
        <w:pStyle w:val="Heading2"/>
        <w:rPr>
          <w:rFonts w:ascii="Arial" w:hAnsi="Arial" w:cs="Arial"/>
          <w:sz w:val="22"/>
          <w:szCs w:val="22"/>
        </w:rPr>
      </w:pPr>
    </w:p>
    <w:p w:rsidR="009E4BB6" w:rsidRPr="00781A09" w:rsidRDefault="009E4BB6" w:rsidP="009E4BB6">
      <w:pPr>
        <w:pStyle w:val="Heading2"/>
        <w:rPr>
          <w:rFonts w:ascii="Arial" w:hAnsi="Arial" w:cs="Arial"/>
          <w:sz w:val="22"/>
          <w:szCs w:val="22"/>
        </w:rPr>
      </w:pPr>
      <w:bookmarkStart w:id="22" w:name="_Toc254068921"/>
      <w:r w:rsidRPr="00781A09">
        <w:rPr>
          <w:rFonts w:ascii="Arial" w:hAnsi="Arial" w:cs="Arial"/>
          <w:sz w:val="22"/>
          <w:szCs w:val="22"/>
        </w:rPr>
        <w:t>Dashboard</w:t>
      </w:r>
      <w:bookmarkEnd w:id="18"/>
      <w:bookmarkEnd w:id="22"/>
    </w:p>
    <w:p w:rsidR="009E4BB6" w:rsidRPr="00781A09" w:rsidRDefault="009E4BB6" w:rsidP="009E4BB6">
      <w:pPr>
        <w:pStyle w:val="DefaultText"/>
        <w:tabs>
          <w:tab w:val="clear" w:pos="4891"/>
        </w:tabs>
        <w:rPr>
          <w:sz w:val="22"/>
          <w:szCs w:val="22"/>
        </w:rPr>
      </w:pPr>
      <w:r w:rsidRPr="00781A09">
        <w:rPr>
          <w:sz w:val="22"/>
          <w:szCs w:val="22"/>
        </w:rPr>
        <w:t xml:space="preserve">Frequency: Once the ID validation process starts, the ID dashboard needs to be published once every week reflecting the updates of that week. </w:t>
      </w:r>
    </w:p>
    <w:p w:rsidR="009E4BB6" w:rsidRPr="00781A09" w:rsidRDefault="009E4BB6" w:rsidP="009E4BB6">
      <w:pPr>
        <w:pStyle w:val="DefaultText"/>
        <w:tabs>
          <w:tab w:val="clear" w:pos="4891"/>
        </w:tabs>
        <w:rPr>
          <w:sz w:val="22"/>
          <w:szCs w:val="22"/>
        </w:rPr>
      </w:pPr>
      <w:r w:rsidRPr="00781A09">
        <w:rPr>
          <w:sz w:val="22"/>
          <w:szCs w:val="22"/>
        </w:rPr>
        <w:t xml:space="preserve">Format:- </w:t>
      </w:r>
    </w:p>
    <w:p w:rsidR="009E4BB6" w:rsidRPr="00781A09" w:rsidRDefault="009E4BB6" w:rsidP="009E4BB6">
      <w:pPr>
        <w:pStyle w:val="DefaultText"/>
        <w:tabs>
          <w:tab w:val="clear" w:pos="4891"/>
        </w:tabs>
        <w:rPr>
          <w:sz w:val="22"/>
          <w:szCs w:val="22"/>
        </w:rPr>
      </w:pPr>
    </w:p>
    <w:p w:rsidR="009E4BB6" w:rsidRPr="00781A09" w:rsidRDefault="009E4BB6" w:rsidP="009E4BB6">
      <w:pPr>
        <w:pStyle w:val="DefaultText"/>
        <w:tabs>
          <w:tab w:val="clear" w:pos="4891"/>
        </w:tabs>
        <w:rPr>
          <w:sz w:val="22"/>
          <w:szCs w:val="22"/>
        </w:rPr>
      </w:pPr>
      <w:r w:rsidRPr="00781A09">
        <w:rPr>
          <w:sz w:val="22"/>
          <w:szCs w:val="22"/>
        </w:rPr>
        <w:t>The ID dashboard consists of the three different Worksheets:-</w:t>
      </w:r>
    </w:p>
    <w:p w:rsidR="009E4BB6" w:rsidRPr="00781A09" w:rsidRDefault="009E4BB6" w:rsidP="009E4BB6">
      <w:pPr>
        <w:pStyle w:val="DefaultText"/>
        <w:tabs>
          <w:tab w:val="clear" w:pos="4891"/>
        </w:tabs>
        <w:rPr>
          <w:sz w:val="22"/>
          <w:szCs w:val="22"/>
        </w:rPr>
      </w:pPr>
      <w:r w:rsidRPr="00781A09">
        <w:rPr>
          <w:sz w:val="22"/>
          <w:szCs w:val="22"/>
        </w:rPr>
        <w:lastRenderedPageBreak/>
        <w:t xml:space="preserve">Overall </w:t>
      </w:r>
      <w:proofErr w:type="gramStart"/>
      <w:r w:rsidRPr="00781A09">
        <w:rPr>
          <w:sz w:val="22"/>
          <w:szCs w:val="22"/>
        </w:rPr>
        <w:t>Validation:-</w:t>
      </w:r>
      <w:proofErr w:type="gramEnd"/>
      <w:r w:rsidRPr="00781A09">
        <w:rPr>
          <w:sz w:val="22"/>
          <w:szCs w:val="22"/>
        </w:rPr>
        <w:t xml:space="preserve">  This worksheet will be reflecting the complete ID validation status for each of the circles.</w:t>
      </w:r>
    </w:p>
    <w:p w:rsidR="009E4BB6" w:rsidRPr="00781A09" w:rsidRDefault="009E4BB6" w:rsidP="009E4BB6">
      <w:pPr>
        <w:pStyle w:val="DefaultText"/>
        <w:tabs>
          <w:tab w:val="clear" w:pos="4891"/>
        </w:tabs>
        <w:rPr>
          <w:sz w:val="22"/>
          <w:szCs w:val="22"/>
        </w:rPr>
      </w:pPr>
      <w:r w:rsidRPr="00781A09">
        <w:rPr>
          <w:sz w:val="22"/>
          <w:szCs w:val="22"/>
        </w:rPr>
        <w:t xml:space="preserve">Privilege </w:t>
      </w:r>
      <w:proofErr w:type="gramStart"/>
      <w:r w:rsidRPr="00781A09">
        <w:rPr>
          <w:sz w:val="22"/>
          <w:szCs w:val="22"/>
        </w:rPr>
        <w:t>ID :</w:t>
      </w:r>
      <w:proofErr w:type="gramEnd"/>
      <w:r w:rsidRPr="00781A09">
        <w:rPr>
          <w:sz w:val="22"/>
          <w:szCs w:val="22"/>
        </w:rPr>
        <w:t>- This worksheet will be reflecting the Privilege ID numbers and their validation status.</w:t>
      </w:r>
    </w:p>
    <w:p w:rsidR="009E4BB6" w:rsidRPr="00781A09" w:rsidRDefault="009E4BB6" w:rsidP="009E4BB6">
      <w:pPr>
        <w:pStyle w:val="DefaultText"/>
        <w:tabs>
          <w:tab w:val="clear" w:pos="4891"/>
        </w:tabs>
        <w:rPr>
          <w:sz w:val="22"/>
          <w:szCs w:val="22"/>
        </w:rPr>
      </w:pPr>
      <w:r w:rsidRPr="00781A09">
        <w:rPr>
          <w:sz w:val="22"/>
          <w:szCs w:val="22"/>
        </w:rPr>
        <w:t xml:space="preserve">Inventory </w:t>
      </w:r>
      <w:proofErr w:type="gramStart"/>
      <w:r w:rsidRPr="00781A09">
        <w:rPr>
          <w:sz w:val="22"/>
          <w:szCs w:val="22"/>
        </w:rPr>
        <w:t>Summary:-</w:t>
      </w:r>
      <w:proofErr w:type="gramEnd"/>
      <w:r w:rsidRPr="00781A09">
        <w:rPr>
          <w:sz w:val="22"/>
          <w:szCs w:val="22"/>
        </w:rPr>
        <w:t xml:space="preserve"> This worksheet will  reflect the individual scores for the Server IDs, Database IDs, Network IDs, Application IDs, Domain IDs, Notes IDs and any other IDs for each circle.</w:t>
      </w:r>
    </w:p>
    <w:p w:rsidR="009E4BB6" w:rsidRPr="00781A09" w:rsidRDefault="00441427" w:rsidP="009E4BB6">
      <w:pPr>
        <w:pStyle w:val="DefaultText"/>
        <w:tabs>
          <w:tab w:val="clear" w:pos="4891"/>
        </w:tabs>
        <w:rPr>
          <w:sz w:val="22"/>
          <w:szCs w:val="22"/>
        </w:rPr>
      </w:pPr>
      <w:bookmarkStart w:id="23" w:name="_MON_1206608658"/>
      <w:bookmarkStart w:id="24" w:name="_MON_1208007926"/>
      <w:bookmarkStart w:id="25" w:name="_MON_1206608533"/>
      <w:bookmarkEnd w:id="23"/>
      <w:bookmarkEnd w:id="24"/>
      <w:bookmarkEnd w:id="25"/>
      <w:r>
        <w:rPr>
          <w:noProof/>
          <w:sz w:val="22"/>
          <w:szCs w:val="22"/>
        </w:rPr>
        <w:object w:dxaOrig="1440" w:dyaOrig="1440">
          <v:shape id="_x0000_s1224" type="#_x0000_t75" style="position:absolute;margin-left:0;margin-top:.2pt;width:57.4pt;height:37.1pt;z-index:251706368;mso-position-horizontal:left">
            <v:imagedata r:id="rId27" o:title=""/>
            <w10:wrap type="square" side="right"/>
          </v:shape>
          <o:OLEObject Type="Embed" ProgID="Excel.Sheet.8" ShapeID="_x0000_s1224" DrawAspect="Icon" ObjectID="_1614879842" r:id="rId28"/>
        </w:object>
      </w:r>
      <w:r w:rsidR="009E4BB6" w:rsidRPr="00781A09">
        <w:rPr>
          <w:sz w:val="22"/>
          <w:szCs w:val="22"/>
        </w:rPr>
        <w:br w:type="textWrapping" w:clear="all"/>
      </w:r>
    </w:p>
    <w:p w:rsidR="009E4BB6" w:rsidRPr="00781A09" w:rsidRDefault="009E4BB6" w:rsidP="009E4BB6">
      <w:pPr>
        <w:pStyle w:val="DefaultText"/>
        <w:tabs>
          <w:tab w:val="clear" w:pos="4891"/>
        </w:tabs>
        <w:rPr>
          <w:sz w:val="22"/>
          <w:szCs w:val="22"/>
        </w:rPr>
      </w:pPr>
      <w:r w:rsidRPr="00781A09">
        <w:rPr>
          <w:sz w:val="22"/>
          <w:szCs w:val="22"/>
        </w:rPr>
        <w:t>The data reflected in the dashboard is to be taken from the ID inventory sent by different circles. Circles need to declare the same in the ID inventory template provided.</w:t>
      </w:r>
    </w:p>
    <w:p w:rsidR="009E4BB6" w:rsidRPr="00781A09" w:rsidRDefault="009E4BB6" w:rsidP="009E4BB6">
      <w:pPr>
        <w:pStyle w:val="DefaultText"/>
        <w:tabs>
          <w:tab w:val="clear" w:pos="4891"/>
        </w:tabs>
        <w:rPr>
          <w:sz w:val="22"/>
          <w:szCs w:val="22"/>
        </w:rPr>
      </w:pPr>
    </w:p>
    <w:p w:rsidR="009E4BB6" w:rsidRPr="00781A09" w:rsidRDefault="009E4BB6" w:rsidP="009E4BB6">
      <w:pPr>
        <w:pStyle w:val="Heading3"/>
        <w:rPr>
          <w:rFonts w:ascii="Arial" w:hAnsi="Arial" w:cs="Arial"/>
          <w:szCs w:val="22"/>
        </w:rPr>
      </w:pPr>
      <w:bookmarkStart w:id="26" w:name="_Toc254068922"/>
      <w:r w:rsidRPr="00781A09">
        <w:rPr>
          <w:rFonts w:ascii="Arial" w:hAnsi="Arial" w:cs="Arial"/>
          <w:szCs w:val="22"/>
        </w:rPr>
        <w:t xml:space="preserve">                                                               System IDs, Dummy IDs and the Disabled IDs</w:t>
      </w:r>
      <w:bookmarkEnd w:id="26"/>
    </w:p>
    <w:p w:rsidR="009E4BB6" w:rsidRPr="00781A09" w:rsidRDefault="009E4BB6" w:rsidP="009E4BB6">
      <w:pPr>
        <w:pStyle w:val="DefaultText"/>
        <w:tabs>
          <w:tab w:val="clear" w:pos="4891"/>
        </w:tabs>
        <w:rPr>
          <w:sz w:val="22"/>
          <w:szCs w:val="22"/>
        </w:rPr>
      </w:pPr>
      <w:r w:rsidRPr="00781A09">
        <w:rPr>
          <w:sz w:val="22"/>
          <w:szCs w:val="22"/>
        </w:rPr>
        <w:t xml:space="preserve">System </w:t>
      </w:r>
      <w:proofErr w:type="gramStart"/>
      <w:r w:rsidRPr="00781A09">
        <w:rPr>
          <w:sz w:val="22"/>
          <w:szCs w:val="22"/>
        </w:rPr>
        <w:t>IDs:-</w:t>
      </w:r>
      <w:proofErr w:type="gramEnd"/>
      <w:r w:rsidRPr="00781A09">
        <w:rPr>
          <w:sz w:val="22"/>
          <w:szCs w:val="22"/>
        </w:rPr>
        <w:t xml:space="preserve"> The system IDs include all the IDs which are automatically created during the installation of the Operating System. The system IDs should be included in the ID inventory provided by the circles. For the QEV of system IDs, they need to be owned by the Administrator of server and the validation of the Administrator’s ID will lead to the validation of these IDs. Dummy </w:t>
      </w:r>
      <w:proofErr w:type="gramStart"/>
      <w:r w:rsidRPr="00781A09">
        <w:rPr>
          <w:sz w:val="22"/>
          <w:szCs w:val="22"/>
        </w:rPr>
        <w:t>IDs:-</w:t>
      </w:r>
      <w:proofErr w:type="gramEnd"/>
      <w:r w:rsidRPr="00781A09">
        <w:rPr>
          <w:sz w:val="22"/>
          <w:szCs w:val="22"/>
        </w:rPr>
        <w:t xml:space="preserve"> For Dummy IDs, the ID should be included in the ID inventory provided with the zero access rights. The validation of the same also needs to be done.</w:t>
      </w:r>
    </w:p>
    <w:p w:rsidR="009E4BB6" w:rsidRPr="00781A09" w:rsidRDefault="009E4BB6" w:rsidP="009E4BB6">
      <w:pPr>
        <w:pStyle w:val="DefaultText"/>
        <w:tabs>
          <w:tab w:val="clear" w:pos="4891"/>
        </w:tabs>
        <w:rPr>
          <w:sz w:val="22"/>
          <w:szCs w:val="22"/>
        </w:rPr>
      </w:pPr>
      <w:r w:rsidRPr="00781A09">
        <w:rPr>
          <w:sz w:val="22"/>
          <w:szCs w:val="22"/>
        </w:rPr>
        <w:t xml:space="preserve">Disabled IDs:- The IDs which are not in use and are disabled need to be also reported in the ID inventory and validation for the same has to be done so as to justify they need to be deleted or not. </w:t>
      </w:r>
    </w:p>
    <w:p w:rsidR="009E4BB6" w:rsidRPr="00781A09" w:rsidRDefault="009E4BB6" w:rsidP="009E4BB6">
      <w:pPr>
        <w:pStyle w:val="Heading3"/>
        <w:rPr>
          <w:rStyle w:val="Heading3Char1"/>
          <w:sz w:val="22"/>
          <w:szCs w:val="22"/>
        </w:rPr>
      </w:pPr>
    </w:p>
    <w:p w:rsidR="009E4BB6" w:rsidRPr="00781A09" w:rsidRDefault="009E4BB6" w:rsidP="009E4BB6">
      <w:pPr>
        <w:pStyle w:val="Heading3"/>
        <w:rPr>
          <w:rFonts w:ascii="Arial" w:hAnsi="Arial" w:cs="Arial"/>
          <w:szCs w:val="22"/>
        </w:rPr>
      </w:pPr>
      <w:bookmarkStart w:id="27" w:name="_Toc254068923"/>
      <w:r w:rsidRPr="00781A09">
        <w:rPr>
          <w:rStyle w:val="Heading3Char1"/>
          <w:sz w:val="22"/>
          <w:szCs w:val="22"/>
        </w:rPr>
        <w:t xml:space="preserve">                                                   </w:t>
      </w:r>
      <w:proofErr w:type="gramStart"/>
      <w:r w:rsidRPr="00781A09">
        <w:rPr>
          <w:rStyle w:val="Heading3Char1"/>
          <w:sz w:val="22"/>
          <w:szCs w:val="22"/>
        </w:rPr>
        <w:t>V</w:t>
      </w:r>
      <w:r w:rsidRPr="00781A09">
        <w:rPr>
          <w:rFonts w:ascii="Arial" w:hAnsi="Arial" w:cs="Arial"/>
          <w:szCs w:val="22"/>
        </w:rPr>
        <w:t>alidation  of</w:t>
      </w:r>
      <w:proofErr w:type="gramEnd"/>
      <w:r w:rsidRPr="00781A09">
        <w:rPr>
          <w:rFonts w:ascii="Arial" w:hAnsi="Arial" w:cs="Arial"/>
          <w:szCs w:val="22"/>
        </w:rPr>
        <w:t xml:space="preserve"> the data</w:t>
      </w:r>
      <w:bookmarkEnd w:id="27"/>
    </w:p>
    <w:p w:rsidR="009E4BB6" w:rsidRPr="00781A09" w:rsidRDefault="009E4BB6" w:rsidP="009E4BB6">
      <w:pPr>
        <w:pStyle w:val="Heading3"/>
        <w:rPr>
          <w:rFonts w:ascii="Arial" w:hAnsi="Arial" w:cs="Arial"/>
          <w:szCs w:val="22"/>
        </w:rPr>
      </w:pPr>
      <w:r w:rsidRPr="00781A09">
        <w:rPr>
          <w:rStyle w:val="Heading3Char1"/>
          <w:sz w:val="22"/>
          <w:szCs w:val="22"/>
        </w:rPr>
        <w:t xml:space="preserve">                                         </w:t>
      </w:r>
      <w:bookmarkStart w:id="28" w:name="_Toc254068924"/>
      <w:r w:rsidRPr="00781A09">
        <w:rPr>
          <w:rStyle w:val="Heading3Char1"/>
          <w:sz w:val="22"/>
          <w:szCs w:val="22"/>
        </w:rPr>
        <w:t xml:space="preserve">          </w:t>
      </w:r>
      <w:r w:rsidRPr="00781A09">
        <w:rPr>
          <w:rFonts w:ascii="Arial" w:hAnsi="Arial" w:cs="Arial"/>
          <w:szCs w:val="22"/>
        </w:rPr>
        <w:t>Validation of the ID inventory</w:t>
      </w:r>
      <w:bookmarkEnd w:id="28"/>
    </w:p>
    <w:p w:rsidR="009E4BB6" w:rsidRPr="00781A09" w:rsidRDefault="009E4BB6" w:rsidP="009E4BB6">
      <w:pPr>
        <w:pStyle w:val="DefaultText"/>
        <w:tabs>
          <w:tab w:val="clear" w:pos="4891"/>
        </w:tabs>
        <w:rPr>
          <w:sz w:val="22"/>
          <w:szCs w:val="22"/>
        </w:rPr>
      </w:pPr>
      <w:r w:rsidRPr="00781A09">
        <w:rPr>
          <w:sz w:val="22"/>
          <w:szCs w:val="22"/>
        </w:rPr>
        <w:t xml:space="preserve">The ID inventory received </w:t>
      </w:r>
      <w:proofErr w:type="gramStart"/>
      <w:r w:rsidRPr="00781A09">
        <w:rPr>
          <w:sz w:val="22"/>
          <w:szCs w:val="22"/>
        </w:rPr>
        <w:t>from  the</w:t>
      </w:r>
      <w:proofErr w:type="gramEnd"/>
      <w:r w:rsidRPr="00781A09">
        <w:rPr>
          <w:sz w:val="22"/>
          <w:szCs w:val="22"/>
        </w:rPr>
        <w:t xml:space="preserve"> respective Business Units need to be vetted. From the ID inventory received, the ID process owner needs to pick out random samples of the data the data should be a representative sample</w:t>
      </w:r>
      <w:r w:rsidR="006A734B">
        <w:rPr>
          <w:sz w:val="22"/>
          <w:szCs w:val="22"/>
        </w:rPr>
        <w:t xml:space="preserve"> </w:t>
      </w:r>
      <w:r w:rsidRPr="00781A09">
        <w:rPr>
          <w:sz w:val="22"/>
          <w:szCs w:val="22"/>
        </w:rPr>
        <w:t>and ask for the screenshots of the same. These artifacts obtained will be validated against the ID inventory and any discrepancy has to be reported to the SPOC of the business unit to do the necessary changes. Once the artifacts match with the inventory provided the validation part of the ID inventory is over.</w:t>
      </w:r>
    </w:p>
    <w:p w:rsidR="009E4BB6" w:rsidRPr="00781A09" w:rsidRDefault="009E4BB6" w:rsidP="009E4BB6">
      <w:pPr>
        <w:pStyle w:val="Heading3"/>
        <w:rPr>
          <w:rFonts w:ascii="Arial" w:hAnsi="Arial" w:cs="Arial"/>
          <w:szCs w:val="22"/>
        </w:rPr>
      </w:pPr>
      <w:r w:rsidRPr="00781A09">
        <w:rPr>
          <w:rFonts w:ascii="Arial" w:hAnsi="Arial" w:cs="Arial"/>
          <w:szCs w:val="22"/>
        </w:rPr>
        <w:t xml:space="preserve">       </w:t>
      </w:r>
    </w:p>
    <w:p w:rsidR="009E4BB6" w:rsidRPr="00781A09" w:rsidRDefault="009E4BB6" w:rsidP="009E4BB6">
      <w:pPr>
        <w:pStyle w:val="Heading3"/>
        <w:rPr>
          <w:rFonts w:ascii="Arial" w:hAnsi="Arial" w:cs="Arial"/>
          <w:szCs w:val="22"/>
        </w:rPr>
      </w:pPr>
      <w:bookmarkStart w:id="29" w:name="_Toc254068925"/>
      <w:r w:rsidRPr="00781A09">
        <w:rPr>
          <w:rFonts w:ascii="Arial" w:hAnsi="Arial" w:cs="Arial"/>
          <w:szCs w:val="22"/>
        </w:rPr>
        <w:t xml:space="preserve">                             </w:t>
      </w:r>
      <w:r w:rsidR="006A734B">
        <w:rPr>
          <w:rFonts w:ascii="Arial" w:hAnsi="Arial" w:cs="Arial"/>
          <w:szCs w:val="22"/>
        </w:rPr>
        <w:t xml:space="preserve">                     </w:t>
      </w:r>
      <w:r w:rsidRPr="00781A09">
        <w:rPr>
          <w:rFonts w:ascii="Arial" w:hAnsi="Arial" w:cs="Arial"/>
          <w:szCs w:val="22"/>
        </w:rPr>
        <w:t xml:space="preserve"> Collecting the approval mails</w:t>
      </w:r>
      <w:bookmarkEnd w:id="29"/>
    </w:p>
    <w:p w:rsidR="009E4BB6" w:rsidRPr="00781A09" w:rsidRDefault="009E4BB6" w:rsidP="009E4BB6">
      <w:pPr>
        <w:pStyle w:val="DefaultText"/>
        <w:tabs>
          <w:tab w:val="clear" w:pos="4891"/>
        </w:tabs>
        <w:rPr>
          <w:sz w:val="22"/>
          <w:szCs w:val="22"/>
        </w:rPr>
      </w:pPr>
      <w:r w:rsidRPr="00781A09">
        <w:rPr>
          <w:sz w:val="22"/>
          <w:szCs w:val="22"/>
        </w:rPr>
        <w:t xml:space="preserve">The SPOC of the respective business locations need to provide the approval mails from the HR (for Quarterly Employment Verification) and the </w:t>
      </w:r>
      <w:proofErr w:type="spellStart"/>
      <w:r w:rsidR="006A734B">
        <w:rPr>
          <w:sz w:val="22"/>
          <w:szCs w:val="22"/>
        </w:rPr>
        <w:t>Comviva</w:t>
      </w:r>
      <w:proofErr w:type="spellEnd"/>
      <w:r w:rsidR="006A734B">
        <w:rPr>
          <w:sz w:val="22"/>
          <w:szCs w:val="22"/>
        </w:rPr>
        <w:t xml:space="preserve"> Ops Head </w:t>
      </w:r>
      <w:r w:rsidRPr="00781A09">
        <w:rPr>
          <w:sz w:val="22"/>
          <w:szCs w:val="22"/>
        </w:rPr>
        <w:t xml:space="preserve">/ </w:t>
      </w:r>
      <w:r w:rsidR="006A734B">
        <w:rPr>
          <w:sz w:val="22"/>
          <w:szCs w:val="22"/>
        </w:rPr>
        <w:t>AM Head Airtel</w:t>
      </w:r>
      <w:r w:rsidRPr="00781A09">
        <w:rPr>
          <w:sz w:val="22"/>
          <w:szCs w:val="22"/>
        </w:rPr>
        <w:t xml:space="preserve"> (for Continued Business Needs) to the ID Process Owner to confirm that the validation of the COMVIVA ID inventory for the particular quarter has been done. For the QEV and CBN of the Airtel ids, Airtel IT Head has to carry out the activity and approval mail from him stating the validation has been done will suffice. The scores to be reflected in the dashboard will be on the </w:t>
      </w:r>
      <w:r w:rsidRPr="00781A09">
        <w:rPr>
          <w:sz w:val="22"/>
          <w:szCs w:val="22"/>
        </w:rPr>
        <w:lastRenderedPageBreak/>
        <w:t>basis of the above confirmation only. The approval mails sent to the Central team should also have the ID inventory attached with it.</w:t>
      </w:r>
    </w:p>
    <w:p w:rsidR="009E4BB6" w:rsidRPr="00781A09" w:rsidRDefault="009E4BB6" w:rsidP="009E4BB6">
      <w:pPr>
        <w:rPr>
          <w:rFonts w:ascii="Arial" w:hAnsi="Arial" w:cs="Arial"/>
        </w:rPr>
      </w:pPr>
    </w:p>
    <w:p w:rsidR="009E4BB6" w:rsidRDefault="00441427" w:rsidP="009E4BB6">
      <w:pPr>
        <w:pStyle w:val="Heading1"/>
        <w:jc w:val="both"/>
      </w:pPr>
      <w:bookmarkStart w:id="30" w:name="_Toc106265625"/>
      <w:bookmarkStart w:id="31" w:name="_Toc254068926"/>
      <w:bookmarkStart w:id="32" w:name="_Toc23442422"/>
      <w:bookmarkStart w:id="33" w:name="_Toc23443195"/>
      <w:bookmarkStart w:id="34" w:name="_Toc27977957"/>
      <w:bookmarkStart w:id="35" w:name="_Toc70789137"/>
      <w:r>
        <w:rPr>
          <w:noProof/>
        </w:rPr>
        <w:pict>
          <v:oval id="_x0000_s1134" style="position:absolute;left:0;text-align:left;margin-left:237.85pt;margin-top:10.5pt;width:46.9pt;height:31.85pt;z-index:251608064">
            <v:textbox style="mso-next-textbox:#_x0000_s1134">
              <w:txbxContent>
                <w:p w:rsidR="00932E5E" w:rsidRDefault="00932E5E" w:rsidP="009E4BB6">
                  <w:r>
                    <w:t>Start</w:t>
                  </w:r>
                </w:p>
              </w:txbxContent>
            </v:textbox>
          </v:oval>
        </w:pict>
      </w:r>
      <w:r w:rsidR="009E4BB6">
        <w:t>Process Workflow</w:t>
      </w:r>
      <w:bookmarkEnd w:id="30"/>
      <w:bookmarkEnd w:id="31"/>
      <w:r w:rsidR="009E4BB6">
        <w:t xml:space="preserve"> </w:t>
      </w:r>
    </w:p>
    <w:bookmarkEnd w:id="32"/>
    <w:bookmarkEnd w:id="33"/>
    <w:bookmarkEnd w:id="34"/>
    <w:bookmarkEnd w:id="35"/>
    <w:p w:rsidR="009E4BB6" w:rsidRDefault="009E4BB6" w:rsidP="009E4BB6">
      <w:pPr>
        <w:tabs>
          <w:tab w:val="left" w:pos="3510"/>
        </w:tabs>
        <w:jc w:val="both"/>
      </w:pPr>
      <w:r>
        <w:tab/>
      </w:r>
      <w:r w:rsidR="00441427">
        <w:rPr>
          <w:noProof/>
        </w:rPr>
        <w:pict>
          <v:line id="_x0000_s1133" style="position:absolute;left:0;text-align:left;z-index:251609088;mso-position-horizontal-relative:text;mso-position-vertical-relative:text" from="261.3pt,18.25pt" to="261.3pt,54.65pt">
            <v:stroke endarrow="block"/>
          </v:line>
        </w:pict>
      </w:r>
    </w:p>
    <w:p w:rsidR="009E4BB6" w:rsidRDefault="009E4BB6" w:rsidP="009E4BB6">
      <w:pPr>
        <w:jc w:val="both"/>
      </w:pPr>
    </w:p>
    <w:p w:rsidR="009E4BB6" w:rsidRDefault="00441427" w:rsidP="009E4BB6">
      <w:pPr>
        <w:jc w:val="both"/>
      </w:pPr>
      <w:r>
        <w:rPr>
          <w:noProof/>
        </w:rPr>
        <w:pict>
          <v:line id="_x0000_s1139" style="position:absolute;left:0;text-align:left;z-index:251610112" from="260.55pt,2.95pt" to="260.55pt,34.5pt">
            <v:stroke endarrow="block"/>
          </v:line>
        </w:pict>
      </w:r>
      <w:r>
        <w:rPr>
          <w:noProof/>
        </w:rPr>
        <w:pict>
          <v:shapetype id="_x0000_t32" coordsize="21600,21600" o:spt="32" o:oned="t" path="m,l21600,21600e" filled="f">
            <v:path arrowok="t" fillok="f" o:connecttype="none"/>
            <o:lock v:ext="edit" shapetype="t"/>
          </v:shapetype>
          <v:shape id="_x0000_s1138" type="#_x0000_t32" style="position:absolute;left:0;text-align:left;margin-left:425.45pt;margin-top:8.85pt;width:0;height:27pt;z-index:251611136" o:connectortype="straight">
            <v:stroke endarrow="block"/>
          </v:shape>
        </w:pict>
      </w:r>
      <w:r>
        <w:rPr>
          <w:noProof/>
        </w:rPr>
        <w:pict>
          <v:shape id="_x0000_s1137" type="#_x0000_t32" style="position:absolute;left:0;text-align:left;margin-left:114.05pt;margin-top:8pt;width:0;height:25.9pt;z-index:251612160" o:connectortype="straight">
            <v:stroke endarrow="block"/>
          </v:shape>
        </w:pict>
      </w:r>
      <w:r>
        <w:rPr>
          <w:noProof/>
        </w:rPr>
        <w:pict>
          <v:shape id="_x0000_s1135" type="#_x0000_t32" style="position:absolute;left:0;text-align:left;margin-left:114.05pt;margin-top:6.3pt;width:147.25pt;height:0;flip:x;z-index:251613184" o:connectortype="straight"/>
        </w:pict>
      </w:r>
      <w:r>
        <w:rPr>
          <w:noProof/>
        </w:rPr>
        <w:pict>
          <v:shape id="_x0000_s1136" type="#_x0000_t32" style="position:absolute;left:0;text-align:left;margin-left:261.3pt;margin-top:6.3pt;width:164.15pt;height:.05pt;flip:x;z-index:251614208" o:connectortype="straight"/>
        </w:pict>
      </w:r>
    </w:p>
    <w:p w:rsidR="009E4BB6" w:rsidRDefault="00441427" w:rsidP="009E4BB6">
      <w:pPr>
        <w:jc w:val="both"/>
      </w:pPr>
      <w:r>
        <w:rPr>
          <w:noProof/>
        </w:rPr>
        <w:pict>
          <v:shapetype id="_x0000_t177" coordsize="21600,21600" o:spt="177" path="m,l21600,r,17255l10800,21600,,17255xe">
            <v:stroke joinstyle="miter"/>
            <v:path gradientshapeok="t" o:connecttype="rect" textboxrect="0,0,21600,17255"/>
          </v:shapetype>
          <v:shape id="_x0000_s1126" type="#_x0000_t177" style="position:absolute;left:0;text-align:left;margin-left:381.65pt;margin-top:10.9pt;width:87.1pt;height:59.15pt;z-index:251615232">
            <v:textbox style="mso-next-textbox:#_x0000_s1126">
              <w:txbxContent>
                <w:p w:rsidR="00932E5E" w:rsidRDefault="00932E5E" w:rsidP="009E4BB6">
                  <w:r>
                    <w:t>3 Dormant ID Sub Process</w:t>
                  </w:r>
                </w:p>
              </w:txbxContent>
            </v:textbox>
          </v:shape>
        </w:pict>
      </w:r>
      <w:r>
        <w:rPr>
          <w:noProof/>
        </w:rPr>
        <w:pict>
          <v:shape id="_x0000_s1125" type="#_x0000_t177" style="position:absolute;left:0;text-align:left;margin-left:211.2pt;margin-top:8.55pt;width:97.15pt;height:63.7pt;z-index:251616256">
            <v:textbox style="mso-next-textbox:#_x0000_s1125">
              <w:txbxContent>
                <w:p w:rsidR="00932E5E" w:rsidRDefault="00932E5E" w:rsidP="009E4BB6">
                  <w:r>
                    <w:t>2 Continued Business Needs</w:t>
                  </w:r>
                </w:p>
                <w:p w:rsidR="00932E5E" w:rsidRDefault="00932E5E" w:rsidP="009E4BB6">
                  <w:r>
                    <w:t>Sub Process</w:t>
                  </w:r>
                </w:p>
              </w:txbxContent>
            </v:textbox>
          </v:shape>
        </w:pict>
      </w:r>
      <w:r>
        <w:rPr>
          <w:noProof/>
        </w:rPr>
        <w:pict>
          <v:shape id="_x0000_s1124" type="#_x0000_t177" style="position:absolute;left:0;text-align:left;margin-left:73.85pt;margin-top:6.85pt;width:83.75pt;height:72.8pt;z-index:251617280">
            <v:textbox style="mso-next-textbox:#_x0000_s1124">
              <w:txbxContent>
                <w:p w:rsidR="00932E5E" w:rsidRDefault="00932E5E" w:rsidP="009E4BB6">
                  <w:r>
                    <w:t xml:space="preserve">1 Quarterly Employment Verification </w:t>
                  </w:r>
                </w:p>
                <w:p w:rsidR="00932E5E" w:rsidRDefault="00932E5E" w:rsidP="009E4BB6"/>
              </w:txbxContent>
            </v:textbox>
          </v:shape>
        </w:pict>
      </w:r>
    </w:p>
    <w:p w:rsidR="009E4BB6" w:rsidRDefault="009E4BB6" w:rsidP="009E4BB6">
      <w:pPr>
        <w:jc w:val="both"/>
      </w:pPr>
    </w:p>
    <w:p w:rsidR="009E4BB6" w:rsidRDefault="00441427" w:rsidP="009E4BB6">
      <w:pPr>
        <w:jc w:val="both"/>
      </w:pPr>
      <w:r>
        <w:rPr>
          <w:noProof/>
        </w:rPr>
        <w:pict>
          <v:line id="_x0000_s1130" style="position:absolute;left:0;text-align:left;z-index:251618304" from="260.55pt,21.35pt" to="260.55pt,48.65pt">
            <v:stroke endarrow="block"/>
          </v:line>
        </w:pict>
      </w:r>
      <w:r>
        <w:rPr>
          <w:noProof/>
        </w:rPr>
        <w:pict>
          <v:line id="_x0000_s1132" style="position:absolute;left:0;text-align:left;z-index:251619328" from="425.45pt,21.35pt" to="425.45pt,53.2pt">
            <v:stroke endarrow="block"/>
          </v:line>
        </w:pict>
      </w:r>
    </w:p>
    <w:p w:rsidR="009E4BB6" w:rsidRDefault="00441427" w:rsidP="009E4BB6">
      <w:pPr>
        <w:jc w:val="both"/>
      </w:pPr>
      <w:r>
        <w:rPr>
          <w:noProof/>
        </w:rPr>
        <w:pict>
          <v:line id="_x0000_s1128" style="position:absolute;left:0;text-align:left;z-index:251620352" from="114.05pt,9.55pt" to="114.05pt,45.95pt"/>
        </w:pict>
      </w:r>
    </w:p>
    <w:p w:rsidR="009E4BB6" w:rsidRDefault="00441427" w:rsidP="009E4BB6">
      <w:pPr>
        <w:jc w:val="both"/>
      </w:pPr>
      <w:r>
        <w:rPr>
          <w:noProof/>
        </w:rPr>
        <w:pict>
          <v:oval id="_x0000_s1131" style="position:absolute;left:0;text-align:left;margin-left:399.4pt;margin-top:3.8pt;width:46.9pt;height:37.5pt;z-index:251621376">
            <v:textbox style="mso-next-textbox:#_x0000_s1131">
              <w:txbxContent>
                <w:p w:rsidR="00932E5E" w:rsidRDefault="00932E5E" w:rsidP="009E4BB6">
                  <w:r>
                    <w:t>End</w:t>
                  </w:r>
                </w:p>
              </w:txbxContent>
            </v:textbox>
          </v:oval>
        </w:pict>
      </w:r>
      <w:r>
        <w:rPr>
          <w:noProof/>
        </w:rPr>
        <w:pict>
          <v:line id="_x0000_s1140" style="position:absolute;left:0;text-align:left;z-index:251622400" from="332.25pt,20.5pt" to="397.85pt,20.5pt">
            <v:stroke endarrow="block"/>
          </v:line>
        </w:pict>
      </w:r>
      <w:r>
        <w:rPr>
          <w:noProof/>
        </w:rPr>
        <w:pict>
          <v:rect id="_x0000_s1127" style="position:absolute;left:0;text-align:left;margin-left:218.6pt;margin-top:2pt;width:113.65pt;height:54.6pt;z-index:251623424">
            <v:textbox style="mso-next-textbox:#_x0000_s1127">
              <w:txbxContent>
                <w:p w:rsidR="00932E5E" w:rsidRDefault="00932E5E" w:rsidP="009E4BB6">
                  <w:r>
                    <w:t xml:space="preserve">4 Sharing data with Airtel for </w:t>
                  </w:r>
                  <w:proofErr w:type="spellStart"/>
                  <w:r>
                    <w:t>Comviva</w:t>
                  </w:r>
                  <w:proofErr w:type="spellEnd"/>
                  <w:r>
                    <w:t xml:space="preserve"> validated IDs</w:t>
                  </w:r>
                </w:p>
              </w:txbxContent>
            </v:textbox>
          </v:rect>
        </w:pict>
      </w:r>
      <w:r>
        <w:rPr>
          <w:noProof/>
        </w:rPr>
        <w:pict>
          <v:line id="_x0000_s1129" style="position:absolute;left:0;text-align:left;z-index:251624448" from="114.05pt,20.5pt" to="211.2pt,20.5pt">
            <v:stroke endarrow="block"/>
          </v:line>
        </w:pict>
      </w:r>
    </w:p>
    <w:p w:rsidR="000F3887" w:rsidRDefault="000F3887" w:rsidP="009E4BB6">
      <w:pPr>
        <w:jc w:val="both"/>
      </w:pPr>
    </w:p>
    <w:p w:rsidR="000F3887" w:rsidRDefault="000F3887" w:rsidP="009E4BB6">
      <w:pPr>
        <w:jc w:val="both"/>
      </w:pPr>
    </w:p>
    <w:p w:rsidR="009E4BB6" w:rsidRPr="000F3887" w:rsidRDefault="009E4BB6" w:rsidP="009E4BB6">
      <w:pPr>
        <w:jc w:val="both"/>
        <w:rPr>
          <w:rFonts w:ascii="Arial" w:hAnsi="Arial" w:cs="Arial"/>
          <w:b/>
        </w:rPr>
      </w:pPr>
      <w:r w:rsidRPr="000F3887">
        <w:rPr>
          <w:rFonts w:ascii="Arial" w:hAnsi="Arial" w:cs="Arial"/>
          <w:b/>
        </w:rPr>
        <w:t xml:space="preserve">ID Validation Process Steps </w:t>
      </w: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1"/>
        <w:gridCol w:w="4892"/>
        <w:gridCol w:w="1984"/>
        <w:gridCol w:w="2691"/>
      </w:tblGrid>
      <w:tr w:rsidR="009E4BB6" w:rsidTr="00932E5E">
        <w:trPr>
          <w:tblHeader/>
        </w:trPr>
        <w:tc>
          <w:tcPr>
            <w:tcW w:w="711" w:type="dxa"/>
            <w:shd w:val="clear" w:color="auto" w:fill="D9D9D9"/>
          </w:tcPr>
          <w:p w:rsidR="009E4BB6" w:rsidRDefault="009E4BB6" w:rsidP="00932E5E">
            <w:pPr>
              <w:pStyle w:val="DefaultText"/>
              <w:tabs>
                <w:tab w:val="clear" w:pos="4891"/>
              </w:tabs>
            </w:pPr>
            <w:r>
              <w:t>Steps</w:t>
            </w:r>
          </w:p>
        </w:tc>
        <w:tc>
          <w:tcPr>
            <w:tcW w:w="4892" w:type="dxa"/>
            <w:shd w:val="clear" w:color="auto" w:fill="D9D9D9"/>
          </w:tcPr>
          <w:p w:rsidR="009E4BB6" w:rsidRDefault="009E4BB6" w:rsidP="00932E5E">
            <w:pPr>
              <w:pStyle w:val="DefaultText"/>
              <w:tabs>
                <w:tab w:val="clear" w:pos="4891"/>
              </w:tabs>
            </w:pPr>
            <w:r>
              <w:t>Activity</w:t>
            </w:r>
          </w:p>
        </w:tc>
        <w:tc>
          <w:tcPr>
            <w:tcW w:w="1984" w:type="dxa"/>
            <w:shd w:val="clear" w:color="auto" w:fill="D9D9D9"/>
          </w:tcPr>
          <w:p w:rsidR="009E4BB6" w:rsidRDefault="009E4BB6" w:rsidP="00932E5E">
            <w:pPr>
              <w:pStyle w:val="DefaultText"/>
              <w:tabs>
                <w:tab w:val="clear" w:pos="4891"/>
              </w:tabs>
            </w:pPr>
            <w:r>
              <w:t>Role (Who)</w:t>
            </w:r>
          </w:p>
        </w:tc>
        <w:tc>
          <w:tcPr>
            <w:tcW w:w="2691" w:type="dxa"/>
            <w:shd w:val="clear" w:color="auto" w:fill="D9D9D9"/>
          </w:tcPr>
          <w:p w:rsidR="009E4BB6" w:rsidRDefault="009E4BB6" w:rsidP="00932E5E">
            <w:pPr>
              <w:pStyle w:val="DefaultText"/>
              <w:tabs>
                <w:tab w:val="clear" w:pos="4891"/>
              </w:tabs>
            </w:pPr>
            <w:r>
              <w:t>Acceptance Criteria</w:t>
            </w:r>
          </w:p>
        </w:tc>
      </w:tr>
      <w:tr w:rsidR="009E4BB6" w:rsidTr="00932E5E">
        <w:tc>
          <w:tcPr>
            <w:tcW w:w="711" w:type="dxa"/>
          </w:tcPr>
          <w:p w:rsidR="009E4BB6" w:rsidRDefault="009E4BB6" w:rsidP="00932E5E">
            <w:pPr>
              <w:pStyle w:val="DefaultText"/>
              <w:tabs>
                <w:tab w:val="clear" w:pos="4891"/>
              </w:tabs>
            </w:pPr>
            <w:r>
              <w:t>0.</w:t>
            </w:r>
          </w:p>
        </w:tc>
        <w:tc>
          <w:tcPr>
            <w:tcW w:w="4892" w:type="dxa"/>
          </w:tcPr>
          <w:p w:rsidR="009E4BB6" w:rsidRDefault="009E4BB6" w:rsidP="00932E5E">
            <w:pPr>
              <w:pStyle w:val="DefaultText"/>
              <w:tabs>
                <w:tab w:val="clear" w:pos="4891"/>
              </w:tabs>
            </w:pPr>
            <w:r>
              <w:t>Start</w:t>
            </w:r>
          </w:p>
          <w:p w:rsidR="009E4BB6" w:rsidRDefault="009E4BB6" w:rsidP="00932E5E">
            <w:pPr>
              <w:pStyle w:val="DefaultText"/>
              <w:tabs>
                <w:tab w:val="clear" w:pos="4891"/>
              </w:tabs>
            </w:pPr>
            <w:r>
              <w:t xml:space="preserve">For </w:t>
            </w:r>
            <w:proofErr w:type="spellStart"/>
            <w:r>
              <w:t>PeriodicID</w:t>
            </w:r>
            <w:proofErr w:type="spellEnd"/>
            <w:r>
              <w:t xml:space="preserve"> Validation:</w:t>
            </w:r>
          </w:p>
          <w:p w:rsidR="009E4BB6" w:rsidRDefault="009E4BB6" w:rsidP="00932E5E">
            <w:pPr>
              <w:pStyle w:val="DefaultText"/>
              <w:tabs>
                <w:tab w:val="clear" w:pos="4891"/>
              </w:tabs>
            </w:pPr>
            <w:r>
              <w:t>Proceed to Step 1, for Quarterly Employment Review (QEV)</w:t>
            </w:r>
          </w:p>
          <w:p w:rsidR="009E4BB6" w:rsidRDefault="009E4BB6" w:rsidP="00932E5E">
            <w:pPr>
              <w:pStyle w:val="DefaultText"/>
              <w:tabs>
                <w:tab w:val="clear" w:pos="4891"/>
              </w:tabs>
            </w:pPr>
            <w:r>
              <w:t>Proceed to Step 2 for quarterly ID Revalidation (CBN).</w:t>
            </w:r>
          </w:p>
        </w:tc>
        <w:tc>
          <w:tcPr>
            <w:tcW w:w="1984" w:type="dxa"/>
          </w:tcPr>
          <w:p w:rsidR="009E4BB6" w:rsidRDefault="009E4BB6" w:rsidP="00932E5E">
            <w:pPr>
              <w:pStyle w:val="DefaultText"/>
              <w:tabs>
                <w:tab w:val="clear" w:pos="4891"/>
              </w:tabs>
            </w:pPr>
          </w:p>
        </w:tc>
        <w:tc>
          <w:tcPr>
            <w:tcW w:w="2691" w:type="dxa"/>
          </w:tcPr>
          <w:p w:rsidR="009E4BB6" w:rsidRDefault="009E4BB6" w:rsidP="00932E5E">
            <w:pPr>
              <w:ind w:firstLine="720"/>
              <w:jc w:val="both"/>
            </w:pPr>
          </w:p>
        </w:tc>
      </w:tr>
      <w:tr w:rsidR="009E4BB6" w:rsidTr="00932E5E">
        <w:tc>
          <w:tcPr>
            <w:tcW w:w="711" w:type="dxa"/>
          </w:tcPr>
          <w:p w:rsidR="009E4BB6" w:rsidRDefault="009E4BB6" w:rsidP="00932E5E">
            <w:pPr>
              <w:pStyle w:val="DefaultText"/>
              <w:tabs>
                <w:tab w:val="clear" w:pos="4891"/>
              </w:tabs>
            </w:pPr>
            <w:r>
              <w:t>1.</w:t>
            </w:r>
          </w:p>
        </w:tc>
        <w:tc>
          <w:tcPr>
            <w:tcW w:w="4892" w:type="dxa"/>
          </w:tcPr>
          <w:p w:rsidR="009E4BB6" w:rsidRDefault="009E4BB6" w:rsidP="00932E5E">
            <w:pPr>
              <w:pStyle w:val="DefaultText"/>
              <w:tabs>
                <w:tab w:val="clear" w:pos="4891"/>
              </w:tabs>
            </w:pPr>
            <w:r>
              <w:t>Quarterly Employment Verification</w:t>
            </w:r>
          </w:p>
          <w:p w:rsidR="009E4BB6" w:rsidRDefault="009E4BB6" w:rsidP="00932E5E">
            <w:pPr>
              <w:pStyle w:val="DefaultText"/>
              <w:tabs>
                <w:tab w:val="clear" w:pos="4891"/>
              </w:tabs>
            </w:pPr>
            <w:r>
              <w:t>Employee and contractor lists will be compared with HR database to ensure that only currently employed staff, contractors has access to the system.</w:t>
            </w:r>
          </w:p>
          <w:p w:rsidR="009E4BB6" w:rsidRDefault="009E4BB6" w:rsidP="00932E5E">
            <w:pPr>
              <w:jc w:val="both"/>
            </w:pPr>
          </w:p>
        </w:tc>
        <w:tc>
          <w:tcPr>
            <w:tcW w:w="1984" w:type="dxa"/>
          </w:tcPr>
          <w:p w:rsidR="009E4BB6" w:rsidRDefault="009E4BB6" w:rsidP="00932E5E">
            <w:pPr>
              <w:pStyle w:val="DefaultText"/>
              <w:tabs>
                <w:tab w:val="clear" w:pos="4891"/>
              </w:tabs>
            </w:pPr>
          </w:p>
          <w:p w:rsidR="009E4BB6" w:rsidRDefault="009E4BB6" w:rsidP="00932E5E">
            <w:pPr>
              <w:pStyle w:val="DefaultText"/>
              <w:tabs>
                <w:tab w:val="clear" w:pos="4891"/>
              </w:tabs>
            </w:pPr>
            <w:r>
              <w:t>ID Administrator / SPOC/HR</w:t>
            </w:r>
          </w:p>
        </w:tc>
        <w:tc>
          <w:tcPr>
            <w:tcW w:w="2691" w:type="dxa"/>
          </w:tcPr>
          <w:p w:rsidR="009E4BB6" w:rsidRDefault="009E4BB6" w:rsidP="00932E5E">
            <w:pPr>
              <w:jc w:val="both"/>
            </w:pPr>
            <w:r>
              <w:t xml:space="preserve">Updated ID Details Master List and relevant system </w:t>
            </w:r>
            <w:r>
              <w:rPr>
                <w:rFonts w:cs="Arial"/>
                <w:szCs w:val="20"/>
              </w:rPr>
              <w:t>User ID List</w:t>
            </w:r>
            <w:r>
              <w:t>, as required</w:t>
            </w:r>
          </w:p>
        </w:tc>
      </w:tr>
      <w:tr w:rsidR="009E4BB6" w:rsidTr="00932E5E">
        <w:trPr>
          <w:trHeight w:val="1766"/>
        </w:trPr>
        <w:tc>
          <w:tcPr>
            <w:tcW w:w="711" w:type="dxa"/>
          </w:tcPr>
          <w:p w:rsidR="009E4BB6" w:rsidRDefault="009E4BB6" w:rsidP="00932E5E">
            <w:pPr>
              <w:pStyle w:val="DefaultText"/>
              <w:tabs>
                <w:tab w:val="clear" w:pos="4891"/>
              </w:tabs>
            </w:pPr>
            <w:r>
              <w:lastRenderedPageBreak/>
              <w:t>2</w:t>
            </w:r>
          </w:p>
        </w:tc>
        <w:tc>
          <w:tcPr>
            <w:tcW w:w="4892" w:type="dxa"/>
          </w:tcPr>
          <w:p w:rsidR="009E4BB6" w:rsidRDefault="009E4BB6" w:rsidP="00932E5E">
            <w:pPr>
              <w:pStyle w:val="DefaultText"/>
              <w:tabs>
                <w:tab w:val="clear" w:pos="4891"/>
              </w:tabs>
            </w:pPr>
            <w:r>
              <w:t>Revalidation of Continued Business Need</w:t>
            </w:r>
          </w:p>
          <w:p w:rsidR="009E4BB6" w:rsidRDefault="009E4BB6" w:rsidP="00932E5E">
            <w:pPr>
              <w:pStyle w:val="DefaultText"/>
              <w:tabs>
                <w:tab w:val="clear" w:pos="4891"/>
              </w:tabs>
            </w:pPr>
            <w:r>
              <w:t>Employee access is generated and given to ID manager to verify if the access is appropriate to the user’s current business need.</w:t>
            </w:r>
          </w:p>
          <w:p w:rsidR="009E4BB6" w:rsidRDefault="009E4BB6" w:rsidP="00932E5E">
            <w:pPr>
              <w:jc w:val="both"/>
            </w:pPr>
          </w:p>
        </w:tc>
        <w:tc>
          <w:tcPr>
            <w:tcW w:w="1984" w:type="dxa"/>
          </w:tcPr>
          <w:p w:rsidR="009E4BB6" w:rsidRDefault="009E4BB6" w:rsidP="00932E5E">
            <w:pPr>
              <w:pStyle w:val="DefaultText"/>
              <w:tabs>
                <w:tab w:val="clear" w:pos="4891"/>
              </w:tabs>
            </w:pPr>
          </w:p>
          <w:p w:rsidR="009E4BB6" w:rsidRDefault="009E4BB6" w:rsidP="00932E5E">
            <w:pPr>
              <w:pStyle w:val="DefaultText"/>
              <w:tabs>
                <w:tab w:val="clear" w:pos="4891"/>
              </w:tabs>
            </w:pPr>
            <w:r>
              <w:t>ID Administrator/ SPOC/ID Manager</w:t>
            </w:r>
          </w:p>
        </w:tc>
        <w:tc>
          <w:tcPr>
            <w:tcW w:w="2691" w:type="dxa"/>
          </w:tcPr>
          <w:p w:rsidR="009E4BB6" w:rsidRDefault="009E4BB6" w:rsidP="00932E5E">
            <w:pPr>
              <w:ind w:firstLine="19"/>
              <w:jc w:val="both"/>
            </w:pPr>
            <w:r>
              <w:t xml:space="preserve">Updated ID Details Master List and relevant system </w:t>
            </w:r>
            <w:r>
              <w:rPr>
                <w:rFonts w:cs="Arial"/>
                <w:szCs w:val="20"/>
              </w:rPr>
              <w:t>User ID List</w:t>
            </w:r>
            <w:r>
              <w:t>, as required</w:t>
            </w:r>
          </w:p>
        </w:tc>
      </w:tr>
      <w:tr w:rsidR="009E4BB6" w:rsidTr="00932E5E">
        <w:tc>
          <w:tcPr>
            <w:tcW w:w="711" w:type="dxa"/>
          </w:tcPr>
          <w:p w:rsidR="009E4BB6" w:rsidRDefault="009E4BB6" w:rsidP="00932E5E">
            <w:pPr>
              <w:pStyle w:val="DefaultText"/>
              <w:tabs>
                <w:tab w:val="clear" w:pos="4891"/>
              </w:tabs>
            </w:pPr>
            <w:r>
              <w:t>3</w:t>
            </w:r>
          </w:p>
        </w:tc>
        <w:tc>
          <w:tcPr>
            <w:tcW w:w="4892" w:type="dxa"/>
          </w:tcPr>
          <w:p w:rsidR="009E4BB6" w:rsidRDefault="009E4BB6" w:rsidP="00932E5E">
            <w:pPr>
              <w:pStyle w:val="DefaultText"/>
              <w:tabs>
                <w:tab w:val="clear" w:pos="4891"/>
              </w:tabs>
            </w:pPr>
            <w:r>
              <w:t xml:space="preserve">Dormant ID sub process </w:t>
            </w:r>
          </w:p>
        </w:tc>
        <w:tc>
          <w:tcPr>
            <w:tcW w:w="1984" w:type="dxa"/>
          </w:tcPr>
          <w:p w:rsidR="009E4BB6" w:rsidRDefault="009E4BB6" w:rsidP="00932E5E">
            <w:pPr>
              <w:pStyle w:val="DefaultText"/>
              <w:tabs>
                <w:tab w:val="clear" w:pos="4891"/>
              </w:tabs>
            </w:pPr>
            <w:r>
              <w:t>ID Administrator/ SPOC</w:t>
            </w:r>
          </w:p>
        </w:tc>
        <w:tc>
          <w:tcPr>
            <w:tcW w:w="2691" w:type="dxa"/>
          </w:tcPr>
          <w:p w:rsidR="009E4BB6" w:rsidRDefault="009E4BB6" w:rsidP="00932E5E">
            <w:pPr>
              <w:ind w:firstLine="19"/>
              <w:jc w:val="both"/>
            </w:pPr>
            <w:r>
              <w:t>List of in active IDs</w:t>
            </w:r>
          </w:p>
        </w:tc>
      </w:tr>
      <w:tr w:rsidR="009E4BB6" w:rsidTr="00932E5E">
        <w:tc>
          <w:tcPr>
            <w:tcW w:w="711" w:type="dxa"/>
          </w:tcPr>
          <w:p w:rsidR="009E4BB6" w:rsidRDefault="009E4BB6" w:rsidP="00932E5E">
            <w:pPr>
              <w:pStyle w:val="DefaultText"/>
              <w:tabs>
                <w:tab w:val="clear" w:pos="4891"/>
              </w:tabs>
            </w:pPr>
            <w:r>
              <w:t>4</w:t>
            </w:r>
          </w:p>
        </w:tc>
        <w:tc>
          <w:tcPr>
            <w:tcW w:w="4892" w:type="dxa"/>
          </w:tcPr>
          <w:p w:rsidR="009E4BB6" w:rsidRDefault="009E4BB6" w:rsidP="00932E5E">
            <w:pPr>
              <w:pStyle w:val="DefaultText"/>
              <w:tabs>
                <w:tab w:val="clear" w:pos="4891"/>
              </w:tabs>
            </w:pPr>
            <w:r>
              <w:t>Share the Validated data records of COMVIVA and associates IDs with respective Airtel IT-Heads and with the Chief of IT operations (Airtel) for all Central applications.</w:t>
            </w:r>
          </w:p>
        </w:tc>
        <w:tc>
          <w:tcPr>
            <w:tcW w:w="1984" w:type="dxa"/>
          </w:tcPr>
          <w:p w:rsidR="009E4BB6" w:rsidRDefault="009E4BB6" w:rsidP="00932E5E">
            <w:pPr>
              <w:pStyle w:val="DefaultText"/>
              <w:tabs>
                <w:tab w:val="clear" w:pos="4891"/>
              </w:tabs>
            </w:pPr>
          </w:p>
          <w:p w:rsidR="009E4BB6" w:rsidRDefault="009E4BB6" w:rsidP="00932E5E">
            <w:pPr>
              <w:pStyle w:val="DefaultText"/>
              <w:tabs>
                <w:tab w:val="clear" w:pos="4891"/>
              </w:tabs>
            </w:pPr>
            <w:r>
              <w:t>ID Administrator / SPOC</w:t>
            </w:r>
          </w:p>
        </w:tc>
        <w:tc>
          <w:tcPr>
            <w:tcW w:w="2691" w:type="dxa"/>
          </w:tcPr>
          <w:p w:rsidR="009E4BB6" w:rsidRDefault="009E4BB6" w:rsidP="00932E5E">
            <w:pPr>
              <w:ind w:firstLine="51"/>
              <w:jc w:val="both"/>
            </w:pPr>
            <w:r>
              <w:t>This report shall be shared on a quarterly basis. ID Admin/SPOC needs to send a mail.</w:t>
            </w:r>
          </w:p>
        </w:tc>
      </w:tr>
      <w:tr w:rsidR="009E4BB6" w:rsidTr="00932E5E">
        <w:tc>
          <w:tcPr>
            <w:tcW w:w="711" w:type="dxa"/>
          </w:tcPr>
          <w:p w:rsidR="009E4BB6" w:rsidRDefault="009E4BB6" w:rsidP="00932E5E">
            <w:pPr>
              <w:pStyle w:val="DefaultText"/>
              <w:tabs>
                <w:tab w:val="clear" w:pos="4891"/>
              </w:tabs>
            </w:pPr>
          </w:p>
        </w:tc>
        <w:tc>
          <w:tcPr>
            <w:tcW w:w="4892" w:type="dxa"/>
          </w:tcPr>
          <w:p w:rsidR="009E4BB6" w:rsidRDefault="009E4BB6" w:rsidP="00932E5E">
            <w:pPr>
              <w:pStyle w:val="DefaultText"/>
              <w:tabs>
                <w:tab w:val="clear" w:pos="4891"/>
              </w:tabs>
            </w:pPr>
            <w:r>
              <w:t>End</w:t>
            </w:r>
          </w:p>
        </w:tc>
        <w:tc>
          <w:tcPr>
            <w:tcW w:w="1984" w:type="dxa"/>
          </w:tcPr>
          <w:p w:rsidR="009E4BB6" w:rsidRDefault="009E4BB6" w:rsidP="00932E5E">
            <w:pPr>
              <w:pStyle w:val="DefaultText"/>
              <w:tabs>
                <w:tab w:val="clear" w:pos="4891"/>
              </w:tabs>
            </w:pPr>
          </w:p>
        </w:tc>
        <w:tc>
          <w:tcPr>
            <w:tcW w:w="2691" w:type="dxa"/>
          </w:tcPr>
          <w:p w:rsidR="009E4BB6" w:rsidRDefault="009E4BB6" w:rsidP="00932E5E">
            <w:pPr>
              <w:ind w:firstLine="720"/>
              <w:jc w:val="both"/>
            </w:pPr>
          </w:p>
        </w:tc>
      </w:tr>
    </w:tbl>
    <w:p w:rsidR="009E4BB6" w:rsidRDefault="009E4BB6" w:rsidP="009E4BB6">
      <w:pPr>
        <w:jc w:val="both"/>
      </w:pPr>
    </w:p>
    <w:p w:rsidR="009E4BB6" w:rsidRDefault="00CC1C19" w:rsidP="009E4BB6">
      <w:pPr>
        <w:pStyle w:val="Heading2"/>
      </w:pPr>
      <w:bookmarkStart w:id="36" w:name="_Toc106265634"/>
      <w:bookmarkStart w:id="37" w:name="_Toc254068927"/>
      <w:r>
        <w:lastRenderedPageBreak/>
        <w:t xml:space="preserve">                                                            </w:t>
      </w:r>
      <w:r w:rsidR="009E4BB6">
        <w:t xml:space="preserve"> COMVIVA QEV/ CBN Sub-Process</w:t>
      </w:r>
      <w:bookmarkEnd w:id="36"/>
      <w:bookmarkEnd w:id="37"/>
      <w:r w:rsidR="009E4BB6">
        <w:t xml:space="preserve"> </w:t>
      </w:r>
    </w:p>
    <w:p w:rsidR="009E4BB6" w:rsidRDefault="00441427" w:rsidP="009E4BB6">
      <w:pPr>
        <w:pStyle w:val="Heading2"/>
      </w:pPr>
      <w:bookmarkStart w:id="38" w:name="_Toc134332700"/>
      <w:bookmarkStart w:id="39" w:name="_Toc134332764"/>
      <w:bookmarkStart w:id="40" w:name="_Toc134332829"/>
      <w:bookmarkStart w:id="41" w:name="_Toc134332884"/>
      <w:bookmarkStart w:id="42" w:name="_Toc136318905"/>
      <w:bookmarkStart w:id="43" w:name="_Toc136319014"/>
      <w:bookmarkStart w:id="44" w:name="_Toc136319069"/>
      <w:bookmarkStart w:id="45" w:name="_Toc136319125"/>
      <w:bookmarkStart w:id="46" w:name="_Toc136319267"/>
      <w:bookmarkStart w:id="47" w:name="_Toc136319392"/>
      <w:bookmarkStart w:id="48" w:name="_Toc136319505"/>
      <w:bookmarkStart w:id="49" w:name="_Toc136319570"/>
      <w:bookmarkStart w:id="50" w:name="_Toc136319626"/>
      <w:bookmarkStart w:id="51" w:name="_Toc136325419"/>
      <w:bookmarkStart w:id="52" w:name="_Toc136325593"/>
      <w:bookmarkStart w:id="53" w:name="_Toc136325650"/>
      <w:bookmarkStart w:id="54" w:name="_Toc136325767"/>
      <w:bookmarkStart w:id="55" w:name="_Toc136325822"/>
      <w:bookmarkStart w:id="56" w:name="_Toc136325940"/>
      <w:bookmarkStart w:id="57" w:name="_Toc136325995"/>
      <w:bookmarkStart w:id="58" w:name="_Toc136660218"/>
      <w:bookmarkStart w:id="59" w:name="_Toc189479909"/>
      <w:bookmarkStart w:id="60" w:name="_Toc189540318"/>
      <w:bookmarkStart w:id="61" w:name="_Toc189540476"/>
      <w:bookmarkStart w:id="62" w:name="_Toc189542212"/>
      <w:bookmarkStart w:id="63" w:name="_Toc189556614"/>
      <w:bookmarkStart w:id="64" w:name="_Toc190229413"/>
      <w:bookmarkStart w:id="65" w:name="_Toc190229577"/>
      <w:bookmarkStart w:id="66" w:name="_Toc190437179"/>
      <w:bookmarkStart w:id="67" w:name="_Toc190437312"/>
      <w:bookmarkStart w:id="68" w:name="_Toc190845116"/>
      <w:bookmarkStart w:id="69" w:name="_Toc190845212"/>
      <w:bookmarkStart w:id="70" w:name="_Toc190845839"/>
      <w:bookmarkStart w:id="71" w:name="_Toc197143716"/>
      <w:bookmarkStart w:id="72" w:name="_Toc197238701"/>
      <w:bookmarkStart w:id="73" w:name="_Toc198098043"/>
      <w:bookmarkStart w:id="74" w:name="_Toc198107951"/>
      <w:bookmarkStart w:id="75" w:name="_Toc254068824"/>
      <w:bookmarkStart w:id="76" w:name="_Toc254068877"/>
      <w:bookmarkStart w:id="77" w:name="_Toc254068929"/>
      <w:bookmarkStart w:id="78" w:name="_Toc134332699"/>
      <w:bookmarkStart w:id="79" w:name="_Toc134332763"/>
      <w:bookmarkStart w:id="80" w:name="_Toc134332828"/>
      <w:bookmarkStart w:id="81" w:name="_Toc134332883"/>
      <w:bookmarkStart w:id="82" w:name="_Toc136318904"/>
      <w:bookmarkStart w:id="83" w:name="_Toc136319013"/>
      <w:bookmarkStart w:id="84" w:name="_Toc136319068"/>
      <w:bookmarkStart w:id="85" w:name="_Toc136319124"/>
      <w:bookmarkStart w:id="86" w:name="_Toc136319266"/>
      <w:bookmarkStart w:id="87" w:name="_Toc136319391"/>
      <w:bookmarkStart w:id="88" w:name="_Toc136319504"/>
      <w:bookmarkStart w:id="89" w:name="_Toc136319569"/>
      <w:bookmarkStart w:id="90" w:name="_Toc136319625"/>
      <w:bookmarkStart w:id="91" w:name="_Toc136325418"/>
      <w:bookmarkStart w:id="92" w:name="_Toc136325592"/>
      <w:bookmarkStart w:id="93" w:name="_Toc136325649"/>
      <w:bookmarkStart w:id="94" w:name="_Toc136325766"/>
      <w:bookmarkStart w:id="95" w:name="_Toc136325821"/>
      <w:bookmarkStart w:id="96" w:name="_Toc136325939"/>
      <w:bookmarkStart w:id="97" w:name="_Toc136325994"/>
      <w:bookmarkStart w:id="98" w:name="_Toc136660217"/>
      <w:bookmarkStart w:id="99" w:name="_Toc189479908"/>
      <w:bookmarkStart w:id="100" w:name="_Toc189540317"/>
      <w:bookmarkStart w:id="101" w:name="_Toc189540475"/>
      <w:bookmarkStart w:id="102" w:name="_Toc189542211"/>
      <w:bookmarkStart w:id="103" w:name="_Toc189556613"/>
      <w:bookmarkStart w:id="104" w:name="_Toc190229412"/>
      <w:bookmarkStart w:id="105" w:name="_Toc190229576"/>
      <w:bookmarkStart w:id="106" w:name="_Toc190437178"/>
      <w:bookmarkStart w:id="107" w:name="_Toc190437311"/>
      <w:bookmarkStart w:id="108" w:name="_Toc190845115"/>
      <w:bookmarkStart w:id="109" w:name="_Toc190845211"/>
      <w:bookmarkStart w:id="110" w:name="_Toc190845838"/>
      <w:bookmarkStart w:id="111" w:name="_Toc197143715"/>
      <w:bookmarkStart w:id="112" w:name="_Toc197238700"/>
      <w:bookmarkStart w:id="113" w:name="_Toc198098042"/>
      <w:bookmarkStart w:id="114" w:name="_Toc198107950"/>
      <w:bookmarkStart w:id="115" w:name="_Toc254068823"/>
      <w:bookmarkStart w:id="116" w:name="_Toc254068876"/>
      <w:bookmarkStart w:id="117" w:name="_Toc254068928"/>
      <w:r>
        <w:rPr>
          <w:noProof/>
          <w:lang w:eastAsia="zh-CN"/>
        </w:rPr>
        <w:pict>
          <v:shapetype id="_x0000_t116" coordsize="21600,21600" o:spt="116" path="m3475,qx,10800,3475,21600l18125,21600qx21600,10800,18125,xe">
            <v:stroke joinstyle="miter"/>
            <v:path gradientshapeok="t" o:connecttype="rect" textboxrect="1018,3163,20582,18437"/>
          </v:shapetype>
          <v:shape id="_x0000_s1164" type="#_x0000_t116" style="position:absolute;left:0;text-align:left;margin-left:117.85pt;margin-top:8.65pt;width:65.15pt;height:23.5pt;z-index:251645952">
            <v:textbox style="mso-next-textbox:#_x0000_s1164">
              <w:txbxContent>
                <w:p w:rsidR="00932E5E" w:rsidRDefault="00932E5E" w:rsidP="009E4BB6">
                  <w:pPr>
                    <w:jc w:val="center"/>
                  </w:pPr>
                  <w:r>
                    <w:t>Start</w:t>
                  </w:r>
                </w:p>
              </w:txbxContent>
            </v:textbox>
          </v:shape>
        </w:pict>
      </w:r>
      <w:r>
        <w:rPr>
          <w:noProof/>
          <w:lang w:eastAsia="zh-CN"/>
        </w:rPr>
        <w:pict>
          <v:line id="_x0000_s1170" style="position:absolute;left:0;text-align:left;z-index:251652096" from="509.2pt,4.6pt" to="509.2pt,311.6pt" strokecolor="blue"/>
        </w:pict>
      </w:r>
      <w:r>
        <w:rPr>
          <w:noProof/>
          <w:lang w:eastAsia="zh-CN"/>
        </w:rPr>
        <w:pict>
          <v:line id="_x0000_s1155" style="position:absolute;left:0;text-align:left;z-index:251636736" from="0,4.6pt" to="0,311.6pt" strokecolor="blue"/>
        </w:pict>
      </w:r>
      <w:r>
        <w:rPr>
          <w:noProof/>
          <w:lang w:eastAsia="zh-CN"/>
        </w:rPr>
        <w:pict>
          <v:shapetype id="_x0000_t109" coordsize="21600,21600" o:spt="109" path="m,l,21600r21600,l21600,xe">
            <v:stroke joinstyle="miter"/>
            <v:path gradientshapeok="t" o:connecttype="rect"/>
          </v:shapetype>
          <v:shape id="_x0000_s1150" type="#_x0000_t109" style="position:absolute;left:0;text-align:left;margin-left:385.25pt;margin-top:18pt;width:107.2pt;height:80.7pt;z-index:251632640">
            <v:textbox style="mso-next-textbox:#_x0000_s1150">
              <w:txbxContent>
                <w:p w:rsidR="00932E5E" w:rsidRDefault="00932E5E" w:rsidP="009E4BB6">
                  <w:r>
                    <w:t>5. Receive validated List and send the same to System Admin for correction in system</w:t>
                  </w:r>
                </w:p>
              </w:txbxContent>
            </v:textbox>
          </v:shape>
        </w:pict>
      </w:r>
      <w:r>
        <w:rPr>
          <w:noProof/>
          <w:lang w:eastAsia="zh-CN"/>
        </w:rPr>
        <w:pict>
          <v:line id="_x0000_s1158" style="position:absolute;left:0;text-align:left;z-index:251639808" from="95.25pt,5.55pt" to="95.25pt,311.6pt" strokecolor="blue"/>
        </w:pict>
      </w:r>
      <w:r>
        <w:rPr>
          <w:noProof/>
          <w:lang w:eastAsia="zh-CN"/>
        </w:rPr>
        <w:pict>
          <v:shape id="_x0000_s1148" type="#_x0000_t109" style="position:absolute;left:0;text-align:left;margin-left:237.85pt;margin-top:17.6pt;width:134pt;height:64.85pt;z-index:251630592">
            <v:textbox style="mso-next-textbox:#_x0000_s1148">
              <w:txbxContent>
                <w:p w:rsidR="00932E5E" w:rsidRDefault="00932E5E" w:rsidP="009E4BB6">
                  <w:r>
                    <w:t>3. Consolidate a list of Employee name and Employee ID. Forward the same to HR for validation.</w:t>
                  </w:r>
                </w:p>
              </w:txbxContent>
            </v:textbox>
          </v:shape>
        </w:pict>
      </w:r>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rPr>
          <w:noProof/>
          <w:lang w:eastAsia="zh-CN"/>
        </w:rPr>
        <w:pict>
          <v:line id="_x0000_s1156" style="position:absolute;left:0;text-align:left;z-index:251637760" from="0,5.55pt" to="505.85pt,5.55pt" strokecolor="blue"/>
        </w:pict>
      </w:r>
      <w:r>
        <w:rPr>
          <w:noProof/>
          <w:lang w:eastAsia="zh-CN"/>
        </w:rPr>
        <w:pict>
          <v:shape id="_x0000_s1143" type="#_x0000_t109" style="position:absolute;left:0;text-align:left;margin-left:6.7pt;margin-top:16.7pt;width:73.7pt;height:54.6pt;z-index:251625472">
            <v:textbox style="mso-next-textbox:#_x0000_s1143">
              <w:txbxContent>
                <w:p w:rsidR="00932E5E" w:rsidRDefault="00932E5E" w:rsidP="009E4BB6">
                  <w:pPr>
                    <w:rPr>
                      <w:sz w:val="18"/>
                      <w:szCs w:val="18"/>
                    </w:rPr>
                  </w:pPr>
                  <w:r>
                    <w:rPr>
                      <w:sz w:val="18"/>
                      <w:szCs w:val="18"/>
                    </w:rPr>
                    <w:t>ID Administrator/ SPOC</w:t>
                  </w:r>
                </w:p>
              </w:txbxContent>
            </v:textbox>
          </v:shape>
        </w:pict>
      </w:r>
      <w:r>
        <w:rPr>
          <w:noProof/>
          <w:lang w:eastAsia="zh-CN"/>
        </w:rPr>
        <w:pict>
          <v:line id="_x0000_s1157" style="position:absolute;left:0;text-align:left;z-index:251638784" from="653.25pt,8.5pt" to="653.25pt,317.25pt" strokecolor="blue"/>
        </w:pic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rsidR="009E4BB6" w:rsidRDefault="00441427" w:rsidP="009E4BB6">
      <w:pPr>
        <w:pStyle w:val="Heading2"/>
      </w:pPr>
      <w:r>
        <w:rPr>
          <w:noProof/>
          <w:lang w:eastAsia="zh-CN"/>
        </w:rPr>
        <w:pict>
          <v:line id="_x0000_s1152" style="position:absolute;left:0;text-align:left;z-index:251634688" from="149.5pt,20.3pt" to="149.5pt,38.5pt">
            <v:stroke endarrow="block"/>
          </v:line>
        </w:pict>
      </w:r>
    </w:p>
    <w:p w:rsidR="009E4BB6" w:rsidRDefault="00441427" w:rsidP="009E4BB6">
      <w:pPr>
        <w:pStyle w:val="Heading2"/>
      </w:pPr>
      <w:bookmarkStart w:id="118" w:name="_Toc134332701"/>
      <w:bookmarkStart w:id="119" w:name="_Toc134332765"/>
      <w:bookmarkStart w:id="120" w:name="_Toc134332830"/>
      <w:bookmarkStart w:id="121" w:name="_Toc134332885"/>
      <w:bookmarkStart w:id="122" w:name="_Toc136318906"/>
      <w:bookmarkStart w:id="123" w:name="_Toc136319015"/>
      <w:bookmarkStart w:id="124" w:name="_Toc136319070"/>
      <w:bookmarkStart w:id="125" w:name="_Toc136319126"/>
      <w:bookmarkStart w:id="126" w:name="_Toc136319268"/>
      <w:bookmarkStart w:id="127" w:name="_Toc136319393"/>
      <w:bookmarkStart w:id="128" w:name="_Toc136319506"/>
      <w:bookmarkStart w:id="129" w:name="_Toc136319571"/>
      <w:bookmarkStart w:id="130" w:name="_Toc136319627"/>
      <w:bookmarkStart w:id="131" w:name="_Toc136325420"/>
      <w:bookmarkStart w:id="132" w:name="_Toc136325594"/>
      <w:bookmarkStart w:id="133" w:name="_Toc136325651"/>
      <w:bookmarkStart w:id="134" w:name="_Toc136325768"/>
      <w:bookmarkStart w:id="135" w:name="_Toc136325823"/>
      <w:bookmarkStart w:id="136" w:name="_Toc136325941"/>
      <w:bookmarkStart w:id="137" w:name="_Toc136325996"/>
      <w:bookmarkStart w:id="138" w:name="_Toc136660219"/>
      <w:bookmarkStart w:id="139" w:name="_Toc189479910"/>
      <w:bookmarkStart w:id="140" w:name="_Toc189540319"/>
      <w:bookmarkStart w:id="141" w:name="_Toc189540477"/>
      <w:bookmarkStart w:id="142" w:name="_Toc189542213"/>
      <w:bookmarkStart w:id="143" w:name="_Toc189556615"/>
      <w:bookmarkStart w:id="144" w:name="_Toc190229414"/>
      <w:bookmarkStart w:id="145" w:name="_Toc190229578"/>
      <w:bookmarkStart w:id="146" w:name="_Toc190437180"/>
      <w:bookmarkStart w:id="147" w:name="_Toc190437313"/>
      <w:bookmarkStart w:id="148" w:name="_Toc190845117"/>
      <w:bookmarkStart w:id="149" w:name="_Toc190845213"/>
      <w:bookmarkStart w:id="150" w:name="_Toc190845840"/>
      <w:bookmarkStart w:id="151" w:name="_Toc197143717"/>
      <w:bookmarkStart w:id="152" w:name="_Toc197238702"/>
      <w:bookmarkStart w:id="153" w:name="_Toc198098044"/>
      <w:bookmarkStart w:id="154" w:name="_Toc198107952"/>
      <w:bookmarkStart w:id="155" w:name="_Toc254068825"/>
      <w:bookmarkStart w:id="156" w:name="_Toc254068878"/>
      <w:bookmarkStart w:id="157" w:name="_Toc254068930"/>
      <w:r>
        <w:rPr>
          <w:noProof/>
          <w:lang w:eastAsia="zh-CN"/>
        </w:rPr>
        <w:pict>
          <v:line id="_x0000_s1153" style="position:absolute;left:0;text-align:left;z-index:251635712" from="210.6pt,8.95pt" to="237.85pt,8.95pt">
            <v:stroke endarrow="block"/>
          </v:line>
        </w:pict>
      </w:r>
      <w:r>
        <w:rPr>
          <w:noProof/>
          <w:lang w:eastAsia="zh-CN"/>
        </w:rPr>
        <w:pict>
          <v:line id="_x0000_s1161" style="position:absolute;left:0;text-align:left;flip:x;z-index:251642880" from="209.5pt,8.65pt" to="210.6pt,177.2pt"/>
        </w:pict>
      </w:r>
      <w:r>
        <w:rPr>
          <w:noProof/>
          <w:lang w:eastAsia="zh-CN"/>
        </w:rPr>
        <w:pict>
          <v:shape id="_x0000_s1146" type="#_x0000_t109" style="position:absolute;left:0;text-align:left;margin-left:100.5pt;margin-top:12.1pt;width:97.5pt;height:63.7pt;z-index:251628544">
            <v:textbox style="mso-next-textbox:#_x0000_s1146">
              <w:txbxContent>
                <w:p w:rsidR="00932E5E" w:rsidRDefault="00932E5E" w:rsidP="009E4BB6">
                  <w:r>
                    <w:t>1. Request for all the Systems and end user IDs along with the owner name and Employee ID</w:t>
                  </w:r>
                </w:p>
              </w:txbxContent>
            </v:textbox>
          </v:shape>
        </w:pic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p>
    <w:p w:rsidR="009E4BB6" w:rsidRDefault="00441427" w:rsidP="009E4BB6">
      <w:pPr>
        <w:pStyle w:val="Heading2"/>
      </w:pPr>
      <w:bookmarkStart w:id="158" w:name="_Toc134332702"/>
      <w:bookmarkStart w:id="159" w:name="_Toc134332766"/>
      <w:bookmarkStart w:id="160" w:name="_Toc134332831"/>
      <w:bookmarkStart w:id="161" w:name="_Toc134332886"/>
      <w:bookmarkStart w:id="162" w:name="_Toc136318907"/>
      <w:bookmarkStart w:id="163" w:name="_Toc136319016"/>
      <w:bookmarkStart w:id="164" w:name="_Toc136319071"/>
      <w:bookmarkStart w:id="165" w:name="_Toc136319127"/>
      <w:bookmarkStart w:id="166" w:name="_Toc136319269"/>
      <w:bookmarkStart w:id="167" w:name="_Toc136319394"/>
      <w:bookmarkStart w:id="168" w:name="_Toc136319507"/>
      <w:bookmarkStart w:id="169" w:name="_Toc136319572"/>
      <w:bookmarkStart w:id="170" w:name="_Toc136319628"/>
      <w:bookmarkStart w:id="171" w:name="_Toc136325421"/>
      <w:bookmarkStart w:id="172" w:name="_Toc136325595"/>
      <w:bookmarkStart w:id="173" w:name="_Toc136325652"/>
      <w:bookmarkStart w:id="174" w:name="_Toc136325769"/>
      <w:bookmarkStart w:id="175" w:name="_Toc136325824"/>
      <w:bookmarkStart w:id="176" w:name="_Toc136325942"/>
      <w:bookmarkStart w:id="177" w:name="_Toc136325997"/>
      <w:bookmarkStart w:id="178" w:name="_Toc136660220"/>
      <w:bookmarkStart w:id="179" w:name="_Toc189479911"/>
      <w:bookmarkStart w:id="180" w:name="_Toc189540320"/>
      <w:bookmarkStart w:id="181" w:name="_Toc189540478"/>
      <w:bookmarkStart w:id="182" w:name="_Toc189542214"/>
      <w:bookmarkStart w:id="183" w:name="_Toc189556616"/>
      <w:bookmarkStart w:id="184" w:name="_Toc190229415"/>
      <w:bookmarkStart w:id="185" w:name="_Toc190229579"/>
      <w:bookmarkStart w:id="186" w:name="_Toc190437181"/>
      <w:bookmarkStart w:id="187" w:name="_Toc190437314"/>
      <w:bookmarkStart w:id="188" w:name="_Toc190845118"/>
      <w:bookmarkStart w:id="189" w:name="_Toc190845214"/>
      <w:bookmarkStart w:id="190" w:name="_Toc190845841"/>
      <w:bookmarkStart w:id="191" w:name="_Toc197143718"/>
      <w:bookmarkStart w:id="192" w:name="_Toc197238703"/>
      <w:bookmarkStart w:id="193" w:name="_Toc198098045"/>
      <w:bookmarkStart w:id="194" w:name="_Toc198107953"/>
      <w:bookmarkStart w:id="195" w:name="_Toc254068826"/>
      <w:bookmarkStart w:id="196" w:name="_Toc254068879"/>
      <w:bookmarkStart w:id="197" w:name="_Toc254068931"/>
      <w:r>
        <w:rPr>
          <w:noProof/>
          <w:sz w:val="20"/>
        </w:rPr>
        <w:pict>
          <v:rect id="_x0000_s1167" style="position:absolute;left:0;text-align:left;margin-left:569.5pt;margin-top:6.25pt;width:63.65pt;height:54.6pt;z-index:251649024">
            <v:textbox style="mso-next-textbox:#_x0000_s1167">
              <w:txbxContent>
                <w:p w:rsidR="00932E5E" w:rsidRDefault="00932E5E" w:rsidP="009E4BB6">
                  <w:r>
                    <w:t>7 Share validated COMVIVA ID with Airtel</w:t>
                  </w:r>
                </w:p>
              </w:txbxContent>
            </v:textbox>
          </v:rect>
        </w:pic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rsidR="009E4BB6" w:rsidRDefault="009E4BB6" w:rsidP="009E4BB6">
      <w:pPr>
        <w:pStyle w:val="Heading2"/>
      </w:pPr>
    </w:p>
    <w:p w:rsidR="009E4BB6" w:rsidRDefault="00441427" w:rsidP="009E4BB6">
      <w:pPr>
        <w:pStyle w:val="Heading2"/>
      </w:pPr>
      <w:bookmarkStart w:id="198" w:name="_Toc134332704"/>
      <w:bookmarkStart w:id="199" w:name="_Toc134332768"/>
      <w:bookmarkStart w:id="200" w:name="_Toc134332833"/>
      <w:bookmarkStart w:id="201" w:name="_Toc134332888"/>
      <w:bookmarkStart w:id="202" w:name="_Toc136318909"/>
      <w:bookmarkStart w:id="203" w:name="_Toc136319018"/>
      <w:bookmarkStart w:id="204" w:name="_Toc136319073"/>
      <w:bookmarkStart w:id="205" w:name="_Toc136319129"/>
      <w:bookmarkStart w:id="206" w:name="_Toc136319271"/>
      <w:bookmarkStart w:id="207" w:name="_Toc136319396"/>
      <w:bookmarkStart w:id="208" w:name="_Toc136319509"/>
      <w:bookmarkStart w:id="209" w:name="_Toc136319574"/>
      <w:bookmarkStart w:id="210" w:name="_Toc136319630"/>
      <w:bookmarkStart w:id="211" w:name="_Toc136325423"/>
      <w:bookmarkStart w:id="212" w:name="_Toc136325597"/>
      <w:bookmarkStart w:id="213" w:name="_Toc136325654"/>
      <w:bookmarkStart w:id="214" w:name="_Toc136325771"/>
      <w:bookmarkStart w:id="215" w:name="_Toc136325826"/>
      <w:bookmarkStart w:id="216" w:name="_Toc136325944"/>
      <w:bookmarkStart w:id="217" w:name="_Toc136325999"/>
      <w:bookmarkStart w:id="218" w:name="_Toc136660222"/>
      <w:bookmarkStart w:id="219" w:name="_Toc189479912"/>
      <w:bookmarkStart w:id="220" w:name="_Toc189540321"/>
      <w:bookmarkStart w:id="221" w:name="_Toc189540479"/>
      <w:bookmarkStart w:id="222" w:name="_Toc189542215"/>
      <w:bookmarkStart w:id="223" w:name="_Toc189556617"/>
      <w:bookmarkStart w:id="224" w:name="_Toc190229416"/>
      <w:bookmarkStart w:id="225" w:name="_Toc190229580"/>
      <w:bookmarkStart w:id="226" w:name="_Toc190437182"/>
      <w:bookmarkStart w:id="227" w:name="_Toc190437315"/>
      <w:bookmarkStart w:id="228" w:name="_Toc190845120"/>
      <w:bookmarkStart w:id="229" w:name="_Toc190845216"/>
      <w:bookmarkStart w:id="230" w:name="_Toc190845843"/>
      <w:bookmarkStart w:id="231" w:name="_Toc197143720"/>
      <w:bookmarkStart w:id="232" w:name="_Toc197238705"/>
      <w:bookmarkStart w:id="233" w:name="_Toc198098047"/>
      <w:bookmarkStart w:id="234" w:name="_Toc198107955"/>
      <w:bookmarkStart w:id="235" w:name="_Toc254068828"/>
      <w:bookmarkStart w:id="236" w:name="_Toc254068881"/>
      <w:bookmarkStart w:id="237" w:name="_Toc254068933"/>
      <w:r>
        <w:rPr>
          <w:noProof/>
        </w:rPr>
        <w:pict>
          <v:line id="_x0000_s1169" style="position:absolute;left:0;text-align:left;flip:x;z-index:251651072" from="599.65pt,16.25pt" to="599.65pt,134.55pt">
            <v:stroke endarrow="block"/>
          </v:line>
        </w:pict>
      </w:r>
      <w:r>
        <w:rPr>
          <w:noProof/>
        </w:rPr>
        <w:pict>
          <v:line id="_x0000_s1166" style="position:absolute;left:0;text-align:left;flip:y;z-index:251648000" from="542.5pt,7.15pt" to="542.5pt,120.9pt"/>
        </w:pict>
      </w:r>
      <w:r>
        <w:rPr>
          <w:noProof/>
        </w:rPr>
        <w:pict>
          <v:line id="_x0000_s1168" style="position:absolute;left:0;text-align:left;z-index:251650048" from="542.7pt,7.15pt" to="569.5pt,7.15pt">
            <v:stroke endarrow="block"/>
          </v:line>
        </w:pic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rsidR="009E4BB6" w:rsidRDefault="00441427" w:rsidP="009E4BB6">
      <w:pPr>
        <w:pStyle w:val="Heading2"/>
      </w:pPr>
      <w:r>
        <w:rPr>
          <w:noProof/>
          <w:lang w:eastAsia="zh-CN"/>
        </w:rPr>
        <w:pict>
          <v:line id="_x0000_s1159" style="position:absolute;left:0;text-align:left;flip:y;z-index:251640832" from="385.25pt,10.75pt" to="385.25pt,84.25pt">
            <v:stroke endarrow="block"/>
          </v:line>
        </w:pict>
      </w:r>
      <w:r>
        <w:rPr>
          <w:noProof/>
          <w:lang w:eastAsia="zh-CN"/>
        </w:rPr>
        <w:pict>
          <v:line id="_x0000_s1162" style="position:absolute;left:0;text-align:left;flip:x;z-index:251643904" from="306.65pt,2.45pt" to="306.65pt,65.5pt">
            <v:stroke endarrow="block"/>
          </v:line>
        </w:pict>
      </w:r>
    </w:p>
    <w:p w:rsidR="009E4BB6" w:rsidRDefault="00441427" w:rsidP="009E4BB6">
      <w:pPr>
        <w:pStyle w:val="Heading2"/>
      </w:pPr>
      <w:bookmarkStart w:id="238" w:name="_Toc134332703"/>
      <w:bookmarkStart w:id="239" w:name="_Toc134332767"/>
      <w:bookmarkStart w:id="240" w:name="_Toc134332832"/>
      <w:bookmarkStart w:id="241" w:name="_Toc134332887"/>
      <w:bookmarkStart w:id="242" w:name="_Toc136318908"/>
      <w:bookmarkStart w:id="243" w:name="_Toc136319017"/>
      <w:bookmarkStart w:id="244" w:name="_Toc136319072"/>
      <w:bookmarkStart w:id="245" w:name="_Toc136319128"/>
      <w:bookmarkStart w:id="246" w:name="_Toc136319270"/>
      <w:bookmarkStart w:id="247" w:name="_Toc136319395"/>
      <w:bookmarkStart w:id="248" w:name="_Toc136319508"/>
      <w:bookmarkStart w:id="249" w:name="_Toc136319573"/>
      <w:bookmarkStart w:id="250" w:name="_Toc136319629"/>
      <w:bookmarkStart w:id="251" w:name="_Toc136325422"/>
      <w:bookmarkStart w:id="252" w:name="_Toc136325596"/>
      <w:bookmarkStart w:id="253" w:name="_Toc136325653"/>
      <w:bookmarkStart w:id="254" w:name="_Toc136325770"/>
      <w:bookmarkStart w:id="255" w:name="_Toc136325825"/>
      <w:bookmarkStart w:id="256" w:name="_Toc136325943"/>
      <w:bookmarkStart w:id="257" w:name="_Toc136325998"/>
      <w:bookmarkStart w:id="258" w:name="_Toc136660221"/>
      <w:bookmarkStart w:id="259" w:name="_Toc190845119"/>
      <w:bookmarkStart w:id="260" w:name="_Toc190845215"/>
      <w:bookmarkStart w:id="261" w:name="_Toc190845842"/>
      <w:bookmarkStart w:id="262" w:name="_Toc197143719"/>
      <w:bookmarkStart w:id="263" w:name="_Toc197238704"/>
      <w:bookmarkStart w:id="264" w:name="_Toc198098046"/>
      <w:bookmarkStart w:id="265" w:name="_Toc198107954"/>
      <w:bookmarkStart w:id="266" w:name="_Toc254068827"/>
      <w:bookmarkStart w:id="267" w:name="_Toc254068880"/>
      <w:bookmarkStart w:id="268" w:name="_Toc254068932"/>
      <w:r>
        <w:rPr>
          <w:noProof/>
          <w:lang w:eastAsia="zh-CN"/>
        </w:rPr>
        <w:pict>
          <v:line id="_x0000_s1160" style="position:absolute;left:0;text-align:left;z-index:251641856" from="418.75pt,8.2pt" to="418.75pt,147.9pt">
            <v:stroke endarrow="block"/>
          </v:line>
        </w:pict>
      </w:r>
      <w:r>
        <w:rPr>
          <w:noProof/>
          <w:lang w:eastAsia="zh-CN"/>
        </w:rPr>
        <w:pict>
          <v:line id="_x0000_s1165" style="position:absolute;left:0;text-align:left;z-index:251646976" from="150.75pt,6.8pt" to="150.75pt,80.75pt">
            <v:stroke endarrow="block"/>
          </v:line>
        </w:pic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p>
    <w:p w:rsidR="009E4BB6" w:rsidRDefault="00441427" w:rsidP="009E4BB6">
      <w:pPr>
        <w:pStyle w:val="Heading2"/>
      </w:pPr>
      <w:bookmarkStart w:id="269" w:name="_Toc189479915"/>
      <w:bookmarkStart w:id="270" w:name="_Toc189540324"/>
      <w:bookmarkStart w:id="271" w:name="_Toc189540482"/>
      <w:bookmarkStart w:id="272" w:name="_Toc189542218"/>
      <w:bookmarkStart w:id="273" w:name="_Toc189556620"/>
      <w:bookmarkStart w:id="274" w:name="_Toc190229419"/>
      <w:bookmarkStart w:id="275" w:name="_Toc190229583"/>
      <w:bookmarkStart w:id="276" w:name="_Toc190437185"/>
      <w:bookmarkStart w:id="277" w:name="_Toc190437318"/>
      <w:bookmarkStart w:id="278" w:name="_Toc190845123"/>
      <w:bookmarkStart w:id="279" w:name="_Toc190845219"/>
      <w:bookmarkStart w:id="280" w:name="_Toc190845846"/>
      <w:bookmarkStart w:id="281" w:name="_Toc197143723"/>
      <w:bookmarkStart w:id="282" w:name="_Toc197238708"/>
      <w:bookmarkStart w:id="283" w:name="_Toc198098050"/>
      <w:bookmarkStart w:id="284" w:name="_Toc198107958"/>
      <w:bookmarkStart w:id="285" w:name="_Toc254068831"/>
      <w:bookmarkStart w:id="286" w:name="_Toc254068884"/>
      <w:bookmarkStart w:id="287" w:name="_Toc254068936"/>
      <w:r>
        <w:rPr>
          <w:noProof/>
          <w:lang w:eastAsia="zh-CN"/>
        </w:rPr>
        <w:pict>
          <v:shape id="_x0000_s1145" type="#_x0000_t109" style="position:absolute;left:0;text-align:left;margin-left:10.05pt;margin-top:10.15pt;width:77.05pt;height:48pt;z-index:251627520">
            <v:textbox style="mso-next-textbox:#_x0000_s1145">
              <w:txbxContent>
                <w:p w:rsidR="00932E5E" w:rsidRDefault="00932E5E" w:rsidP="009E4BB6">
                  <w:r>
                    <w:t>HR/ ID Manager</w:t>
                  </w:r>
                </w:p>
              </w:txbxContent>
            </v:textbox>
          </v:shape>
        </w:pict>
      </w:r>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rsidR="009E4BB6" w:rsidRDefault="009E4BB6" w:rsidP="009E4BB6">
      <w:pPr>
        <w:pStyle w:val="Heading2"/>
      </w:pPr>
    </w:p>
    <w:p w:rsidR="009E4BB6" w:rsidRDefault="00441427" w:rsidP="009E4BB6">
      <w:pPr>
        <w:pStyle w:val="Heading2"/>
      </w:pPr>
      <w:bookmarkStart w:id="288" w:name="_Toc134332708"/>
      <w:bookmarkStart w:id="289" w:name="_Toc134332772"/>
      <w:bookmarkStart w:id="290" w:name="_Toc134332837"/>
      <w:bookmarkStart w:id="291" w:name="_Toc134332892"/>
      <w:bookmarkStart w:id="292" w:name="_Toc136318913"/>
      <w:bookmarkStart w:id="293" w:name="_Toc136319022"/>
      <w:bookmarkStart w:id="294" w:name="_Toc136319077"/>
      <w:bookmarkStart w:id="295" w:name="_Toc136319133"/>
      <w:bookmarkStart w:id="296" w:name="_Toc136319275"/>
      <w:bookmarkStart w:id="297" w:name="_Toc136319400"/>
      <w:bookmarkStart w:id="298" w:name="_Toc136319513"/>
      <w:bookmarkStart w:id="299" w:name="_Toc136319578"/>
      <w:bookmarkStart w:id="300" w:name="_Toc136319634"/>
      <w:bookmarkStart w:id="301" w:name="_Toc136325427"/>
      <w:bookmarkStart w:id="302" w:name="_Toc136325601"/>
      <w:bookmarkStart w:id="303" w:name="_Toc136325658"/>
      <w:bookmarkStart w:id="304" w:name="_Toc136325775"/>
      <w:bookmarkStart w:id="305" w:name="_Toc136325830"/>
      <w:bookmarkStart w:id="306" w:name="_Toc136325948"/>
      <w:bookmarkStart w:id="307" w:name="_Toc136326003"/>
      <w:bookmarkStart w:id="308" w:name="_Toc136660226"/>
      <w:bookmarkStart w:id="309" w:name="_Toc189479917"/>
      <w:bookmarkStart w:id="310" w:name="_Toc189540326"/>
      <w:bookmarkStart w:id="311" w:name="_Toc189540484"/>
      <w:bookmarkStart w:id="312" w:name="_Toc189542220"/>
      <w:bookmarkStart w:id="313" w:name="_Toc189556622"/>
      <w:bookmarkStart w:id="314" w:name="_Toc190229421"/>
      <w:bookmarkStart w:id="315" w:name="_Toc190229585"/>
      <w:bookmarkStart w:id="316" w:name="_Toc190437187"/>
      <w:bookmarkStart w:id="317" w:name="_Toc190437320"/>
      <w:bookmarkStart w:id="318" w:name="_Toc190845125"/>
      <w:bookmarkStart w:id="319" w:name="_Toc190845221"/>
      <w:bookmarkStart w:id="320" w:name="_Toc190845848"/>
      <w:bookmarkStart w:id="321" w:name="_Toc197143725"/>
      <w:bookmarkStart w:id="322" w:name="_Toc197238710"/>
      <w:bookmarkStart w:id="323" w:name="_Toc198098052"/>
      <w:bookmarkStart w:id="324" w:name="_Toc198107960"/>
      <w:bookmarkStart w:id="325" w:name="_Toc254068833"/>
      <w:bookmarkStart w:id="326" w:name="_Toc254068886"/>
      <w:bookmarkStart w:id="327" w:name="_Toc254068938"/>
      <w:r>
        <w:rPr>
          <w:noProof/>
          <w:lang w:eastAsia="zh-CN"/>
        </w:rPr>
        <w:pict>
          <v:shape id="_x0000_s1163" type="#_x0000_t116" style="position:absolute;left:0;text-align:left;margin-left:569.5pt;margin-top:22.1pt;width:62.75pt;height:24pt;z-index:251644928">
            <v:textbox style="mso-next-textbox:#_x0000_s1163">
              <w:txbxContent>
                <w:p w:rsidR="00932E5E" w:rsidRDefault="00932E5E" w:rsidP="009E4BB6">
                  <w:pPr>
                    <w:jc w:val="center"/>
                  </w:pPr>
                  <w:r>
                    <w:t>Return</w:t>
                  </w:r>
                </w:p>
              </w:txbxContent>
            </v:textbox>
          </v:shape>
        </w:pic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rsidR="009E4BB6" w:rsidRDefault="00441427" w:rsidP="009E4BB6">
      <w:pPr>
        <w:pStyle w:val="Heading2"/>
      </w:pPr>
      <w:bookmarkStart w:id="328" w:name="_Toc134332707"/>
      <w:bookmarkStart w:id="329" w:name="_Toc134332771"/>
      <w:bookmarkStart w:id="330" w:name="_Toc134332836"/>
      <w:bookmarkStart w:id="331" w:name="_Toc134332891"/>
      <w:bookmarkStart w:id="332" w:name="_Toc136318912"/>
      <w:bookmarkStart w:id="333" w:name="_Toc136319021"/>
      <w:bookmarkStart w:id="334" w:name="_Toc136319076"/>
      <w:bookmarkStart w:id="335" w:name="_Toc136319132"/>
      <w:bookmarkStart w:id="336" w:name="_Toc136319274"/>
      <w:bookmarkStart w:id="337" w:name="_Toc136319399"/>
      <w:bookmarkStart w:id="338" w:name="_Toc136319512"/>
      <w:bookmarkStart w:id="339" w:name="_Toc136319577"/>
      <w:bookmarkStart w:id="340" w:name="_Toc136319633"/>
      <w:bookmarkStart w:id="341" w:name="_Toc136325426"/>
      <w:bookmarkStart w:id="342" w:name="_Toc136325600"/>
      <w:bookmarkStart w:id="343" w:name="_Toc136325657"/>
      <w:bookmarkStart w:id="344" w:name="_Toc136325774"/>
      <w:bookmarkStart w:id="345" w:name="_Toc136325829"/>
      <w:bookmarkStart w:id="346" w:name="_Toc136325947"/>
      <w:bookmarkStart w:id="347" w:name="_Toc136326002"/>
      <w:bookmarkStart w:id="348" w:name="_Toc136660225"/>
      <w:bookmarkStart w:id="349" w:name="_Toc189479916"/>
      <w:bookmarkStart w:id="350" w:name="_Toc189540325"/>
      <w:bookmarkStart w:id="351" w:name="_Toc189540483"/>
      <w:bookmarkStart w:id="352" w:name="_Toc189542219"/>
      <w:bookmarkStart w:id="353" w:name="_Toc189556621"/>
      <w:bookmarkStart w:id="354" w:name="_Toc190229420"/>
      <w:bookmarkStart w:id="355" w:name="_Toc190229584"/>
      <w:bookmarkStart w:id="356" w:name="_Toc190437186"/>
      <w:bookmarkStart w:id="357" w:name="_Toc190437319"/>
      <w:bookmarkStart w:id="358" w:name="_Toc190845124"/>
      <w:bookmarkStart w:id="359" w:name="_Toc190845220"/>
      <w:bookmarkStart w:id="360" w:name="_Toc190845847"/>
      <w:bookmarkStart w:id="361" w:name="_Toc197143724"/>
      <w:bookmarkStart w:id="362" w:name="_Toc197238709"/>
      <w:bookmarkStart w:id="363" w:name="_Toc198098051"/>
      <w:bookmarkStart w:id="364" w:name="_Toc198107959"/>
      <w:bookmarkStart w:id="365" w:name="_Toc254068832"/>
      <w:bookmarkStart w:id="366" w:name="_Toc254068885"/>
      <w:bookmarkStart w:id="367" w:name="_Toc254068937"/>
      <w:bookmarkStart w:id="368" w:name="_Toc134332705"/>
      <w:bookmarkStart w:id="369" w:name="_Toc134332769"/>
      <w:bookmarkStart w:id="370" w:name="_Toc134332834"/>
      <w:bookmarkStart w:id="371" w:name="_Toc134332889"/>
      <w:bookmarkStart w:id="372" w:name="_Toc136318910"/>
      <w:bookmarkStart w:id="373" w:name="_Toc136319019"/>
      <w:bookmarkStart w:id="374" w:name="_Toc136319074"/>
      <w:bookmarkStart w:id="375" w:name="_Toc136319130"/>
      <w:bookmarkStart w:id="376" w:name="_Toc136319272"/>
      <w:bookmarkStart w:id="377" w:name="_Toc136319397"/>
      <w:bookmarkStart w:id="378" w:name="_Toc136319510"/>
      <w:bookmarkStart w:id="379" w:name="_Toc136319575"/>
      <w:bookmarkStart w:id="380" w:name="_Toc136319631"/>
      <w:bookmarkStart w:id="381" w:name="_Toc136325424"/>
      <w:bookmarkStart w:id="382" w:name="_Toc136325598"/>
      <w:bookmarkStart w:id="383" w:name="_Toc136325655"/>
      <w:bookmarkStart w:id="384" w:name="_Toc136325772"/>
      <w:bookmarkStart w:id="385" w:name="_Toc136325827"/>
      <w:bookmarkStart w:id="386" w:name="_Toc136325945"/>
      <w:bookmarkStart w:id="387" w:name="_Toc136326000"/>
      <w:bookmarkStart w:id="388" w:name="_Toc136660223"/>
      <w:bookmarkStart w:id="389" w:name="_Toc189479913"/>
      <w:bookmarkStart w:id="390" w:name="_Toc189540322"/>
      <w:bookmarkStart w:id="391" w:name="_Toc189540480"/>
      <w:bookmarkStart w:id="392" w:name="_Toc189542216"/>
      <w:bookmarkStart w:id="393" w:name="_Toc189556618"/>
      <w:bookmarkStart w:id="394" w:name="_Toc190229417"/>
      <w:bookmarkStart w:id="395" w:name="_Toc190229581"/>
      <w:bookmarkStart w:id="396" w:name="_Toc190437183"/>
      <w:bookmarkStart w:id="397" w:name="_Toc190437316"/>
      <w:bookmarkStart w:id="398" w:name="_Toc190845121"/>
      <w:bookmarkStart w:id="399" w:name="_Toc190845217"/>
      <w:bookmarkStart w:id="400" w:name="_Toc190845844"/>
      <w:bookmarkStart w:id="401" w:name="_Toc197143721"/>
      <w:bookmarkStart w:id="402" w:name="_Toc197238706"/>
      <w:bookmarkStart w:id="403" w:name="_Toc198098048"/>
      <w:bookmarkStart w:id="404" w:name="_Toc198107956"/>
      <w:bookmarkStart w:id="405" w:name="_Toc254068829"/>
      <w:bookmarkStart w:id="406" w:name="_Toc254068882"/>
      <w:bookmarkStart w:id="407" w:name="_Toc254068934"/>
      <w:bookmarkStart w:id="408" w:name="_Toc134332706"/>
      <w:bookmarkStart w:id="409" w:name="_Toc134332770"/>
      <w:bookmarkStart w:id="410" w:name="_Toc134332835"/>
      <w:bookmarkStart w:id="411" w:name="_Toc134332890"/>
      <w:bookmarkStart w:id="412" w:name="_Toc136318911"/>
      <w:bookmarkStart w:id="413" w:name="_Toc136319020"/>
      <w:bookmarkStart w:id="414" w:name="_Toc136319075"/>
      <w:bookmarkStart w:id="415" w:name="_Toc136319131"/>
      <w:bookmarkStart w:id="416" w:name="_Toc136319273"/>
      <w:bookmarkStart w:id="417" w:name="_Toc136319398"/>
      <w:bookmarkStart w:id="418" w:name="_Toc136319511"/>
      <w:bookmarkStart w:id="419" w:name="_Toc136319576"/>
      <w:bookmarkStart w:id="420" w:name="_Toc136319632"/>
      <w:bookmarkStart w:id="421" w:name="_Toc136325425"/>
      <w:bookmarkStart w:id="422" w:name="_Toc136325599"/>
      <w:bookmarkStart w:id="423" w:name="_Toc136325656"/>
      <w:bookmarkStart w:id="424" w:name="_Toc136325773"/>
      <w:bookmarkStart w:id="425" w:name="_Toc136325828"/>
      <w:bookmarkStart w:id="426" w:name="_Toc136325946"/>
      <w:bookmarkStart w:id="427" w:name="_Toc136326001"/>
      <w:bookmarkStart w:id="428" w:name="_Toc136660224"/>
      <w:bookmarkStart w:id="429" w:name="_Toc189479914"/>
      <w:bookmarkStart w:id="430" w:name="_Toc189540323"/>
      <w:bookmarkStart w:id="431" w:name="_Toc189540481"/>
      <w:bookmarkStart w:id="432" w:name="_Toc189542217"/>
      <w:bookmarkStart w:id="433" w:name="_Toc189556619"/>
      <w:bookmarkStart w:id="434" w:name="_Toc190229418"/>
      <w:bookmarkStart w:id="435" w:name="_Toc190229582"/>
      <w:bookmarkStart w:id="436" w:name="_Toc190437184"/>
      <w:bookmarkStart w:id="437" w:name="_Toc190437317"/>
      <w:bookmarkStart w:id="438" w:name="_Toc190845122"/>
      <w:bookmarkStart w:id="439" w:name="_Toc190845218"/>
      <w:bookmarkStart w:id="440" w:name="_Toc190845845"/>
      <w:bookmarkStart w:id="441" w:name="_Toc197143722"/>
      <w:bookmarkStart w:id="442" w:name="_Toc197238707"/>
      <w:bookmarkStart w:id="443" w:name="_Toc198098049"/>
      <w:bookmarkStart w:id="444" w:name="_Toc198107957"/>
      <w:bookmarkStart w:id="445" w:name="_Toc254068830"/>
      <w:bookmarkStart w:id="446" w:name="_Toc254068883"/>
      <w:bookmarkStart w:id="447" w:name="_Toc254068935"/>
      <w:r>
        <w:rPr>
          <w:noProof/>
          <w:lang w:eastAsia="zh-CN"/>
        </w:rPr>
        <w:pict>
          <v:shape id="_x0000_s1149" type="#_x0000_t109" style="position:absolute;left:0;text-align:left;margin-left:220.5pt;margin-top:8.85pt;width:164.75pt;height:64.15pt;z-index:251631616">
            <v:textbox style="mso-next-textbox:#_x0000_s1149">
              <w:txbxContent>
                <w:p w:rsidR="00932E5E" w:rsidRDefault="00932E5E" w:rsidP="009E4BB6">
                  <w:r>
                    <w:t>4. Compare the received Employee/</w:t>
                  </w:r>
                  <w:proofErr w:type="gramStart"/>
                  <w:r>
                    <w:t>ID  List</w:t>
                  </w:r>
                  <w:proofErr w:type="gramEnd"/>
                  <w:r>
                    <w:t xml:space="preserve"> with the actual Employee List and generate IDs discrepancy list. Send it to SPOC</w:t>
                  </w:r>
                </w:p>
              </w:txbxContent>
            </v:textbox>
          </v:shape>
        </w:pic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p>
    <w:p w:rsidR="009E4BB6" w:rsidRDefault="00441427" w:rsidP="009E4BB6">
      <w:pPr>
        <w:pStyle w:val="Heading3"/>
      </w:pPr>
      <w:bookmarkStart w:id="448" w:name="_Toc254068940"/>
      <w:r>
        <w:rPr>
          <w:noProof/>
          <w:lang w:eastAsia="zh-CN"/>
        </w:rPr>
        <w:pict>
          <v:shape id="_x0000_s1147" type="#_x0000_t109" style="position:absolute;left:0;text-align:left;margin-left:97.85pt;margin-top:11.75pt;width:112.75pt;height:54.6pt;z-index:251629568">
            <v:textbox style="mso-next-textbox:#_x0000_s1147">
              <w:txbxContent>
                <w:p w:rsidR="00932E5E" w:rsidRDefault="00932E5E" w:rsidP="009E4BB6">
                  <w:r>
                    <w:t>2. Generate all the ids along with the Owner name and Employee Number</w:t>
                  </w:r>
                </w:p>
              </w:txbxContent>
            </v:textbox>
          </v:shape>
        </w:pict>
      </w:r>
    </w:p>
    <w:p w:rsidR="00CC1C19" w:rsidRDefault="00441427" w:rsidP="009E4BB6">
      <w:pPr>
        <w:pStyle w:val="Heading3"/>
      </w:pPr>
      <w:r>
        <w:rPr>
          <w:noProof/>
        </w:rPr>
        <w:pict>
          <v:shape id="_x0000_s1172" type="#_x0000_t109" style="position:absolute;left:0;text-align:left;margin-left:437.8pt;margin-top:25.3pt;width:64.7pt;height:54.95pt;z-index:251653120">
            <v:textbox style="mso-next-textbox:#_x0000_s1172">
              <w:txbxContent>
                <w:p w:rsidR="00932E5E" w:rsidRDefault="00932E5E" w:rsidP="009E4BB6">
                  <w:pPr>
                    <w:jc w:val="center"/>
                  </w:pPr>
                  <w:r>
                    <w:t xml:space="preserve">7. Validate the ID </w:t>
                  </w:r>
                </w:p>
              </w:txbxContent>
            </v:textbox>
          </v:shape>
        </w:pict>
      </w:r>
      <w:r w:rsidR="009E4BB6">
        <w:t xml:space="preserve">                                                         </w:t>
      </w:r>
    </w:p>
    <w:p w:rsidR="00CC1C19" w:rsidRDefault="00441427" w:rsidP="009E4BB6">
      <w:pPr>
        <w:pStyle w:val="Heading3"/>
      </w:pPr>
      <w:r>
        <w:rPr>
          <w:noProof/>
          <w:lang w:eastAsia="zh-CN"/>
        </w:rPr>
        <w:pict>
          <v:shape id="_x0000_s1151" type="#_x0000_t109" style="position:absolute;left:0;text-align:left;margin-left:303.6pt;margin-top:16.5pt;width:113.8pt;height:37.2pt;z-index:251633664">
            <v:textbox style="mso-next-textbox:#_x0000_s1151">
              <w:txbxContent>
                <w:p w:rsidR="00932E5E" w:rsidRDefault="00932E5E" w:rsidP="009E4BB6">
                  <w:pPr>
                    <w:jc w:val="center"/>
                  </w:pPr>
                  <w:r>
                    <w:t>6. Perform Corrective Actions as advised</w:t>
                  </w:r>
                </w:p>
              </w:txbxContent>
            </v:textbox>
          </v:shape>
        </w:pict>
      </w:r>
    </w:p>
    <w:p w:rsidR="00CC1C19" w:rsidRDefault="00441427" w:rsidP="009E4BB6">
      <w:pPr>
        <w:pStyle w:val="Heading3"/>
      </w:pPr>
      <w:r>
        <w:rPr>
          <w:noProof/>
        </w:rPr>
        <w:pict>
          <v:line id="_x0000_s1175" style="position:absolute;left:0;text-align:left;z-index:251656192" from="417.4pt,13.35pt" to="436.45pt,13.35pt">
            <v:stroke endarrow="block"/>
          </v:line>
        </w:pict>
      </w:r>
      <w:r>
        <w:rPr>
          <w:noProof/>
          <w:lang w:eastAsia="zh-CN"/>
        </w:rPr>
        <w:pict>
          <v:shape id="_x0000_s1144" type="#_x0000_t109" style="position:absolute;left:0;text-align:left;margin-left:6.7pt;margin-top:13.35pt;width:80.4pt;height:50.05pt;z-index:251626496">
            <v:textbox style="mso-next-textbox:#_x0000_s1144">
              <w:txbxContent>
                <w:p w:rsidR="00932E5E" w:rsidRDefault="00932E5E" w:rsidP="009E4BB6">
                  <w:r>
                    <w:t>System Administrator</w:t>
                  </w:r>
                </w:p>
              </w:txbxContent>
            </v:textbox>
          </v:shape>
        </w:pict>
      </w:r>
    </w:p>
    <w:p w:rsidR="00CC1C19" w:rsidRDefault="00441427" w:rsidP="009E4BB6">
      <w:pPr>
        <w:pStyle w:val="Heading3"/>
      </w:pPr>
      <w:r>
        <w:rPr>
          <w:noProof/>
        </w:rPr>
        <w:pict>
          <v:shape id="_x0000_s1173" type="#_x0000_t116" style="position:absolute;left:0;text-align:left;margin-left:427.3pt;margin-top:16.05pt;width:65.15pt;height:23.5pt;z-index:251654144">
            <v:textbox style="mso-next-textbox:#_x0000_s1173">
              <w:txbxContent>
                <w:p w:rsidR="00932E5E" w:rsidRDefault="00932E5E" w:rsidP="009E4BB6">
                  <w:pPr>
                    <w:jc w:val="center"/>
                  </w:pPr>
                  <w:r>
                    <w:t>Return</w:t>
                  </w:r>
                </w:p>
              </w:txbxContent>
            </v:textbox>
          </v:shape>
        </w:pict>
      </w:r>
      <w:r>
        <w:rPr>
          <w:noProof/>
        </w:rPr>
        <w:pict>
          <v:line id="_x0000_s1174" style="position:absolute;left:0;text-align:left;z-index:251655168" from="466.35pt,1.25pt" to="466.35pt,19.45pt">
            <v:stroke endarrow="block"/>
          </v:line>
        </w:pict>
      </w:r>
    </w:p>
    <w:p w:rsidR="00CC1C19" w:rsidRDefault="00441427" w:rsidP="009E4BB6">
      <w:pPr>
        <w:pStyle w:val="Heading3"/>
      </w:pPr>
      <w:r>
        <w:rPr>
          <w:noProof/>
        </w:rPr>
        <w:pict>
          <v:line id="_x0000_s1225" style="position:absolute;left:0;text-align:left;z-index:251707392" from="2.1pt,14.7pt" to="507.95pt,14.7pt" strokecolor="blue"/>
        </w:pict>
      </w:r>
    </w:p>
    <w:p w:rsidR="00CC1C19" w:rsidRDefault="00CC1C19" w:rsidP="009E4BB6">
      <w:pPr>
        <w:pStyle w:val="Heading3"/>
      </w:pPr>
    </w:p>
    <w:p w:rsidR="009E4BB6" w:rsidRPr="00A44275" w:rsidRDefault="00CC1C19" w:rsidP="00CC1C19">
      <w:pPr>
        <w:pStyle w:val="Heading3"/>
        <w:numPr>
          <w:ilvl w:val="0"/>
          <w:numId w:val="0"/>
        </w:numPr>
        <w:ind w:left="-4140"/>
        <w:rPr>
          <w:rFonts w:ascii="Arial" w:hAnsi="Arial" w:cs="Arial"/>
        </w:rPr>
      </w:pPr>
      <w:r>
        <w:t xml:space="preserve">                                                                     </w:t>
      </w:r>
      <w:r w:rsidR="009E4BB6">
        <w:t xml:space="preserve">  </w:t>
      </w:r>
      <w:r w:rsidR="009E4BB6" w:rsidRPr="00A44275">
        <w:rPr>
          <w:rFonts w:ascii="Arial" w:hAnsi="Arial" w:cs="Arial"/>
        </w:rPr>
        <w:t>QEV/</w:t>
      </w:r>
      <w:proofErr w:type="gramStart"/>
      <w:r w:rsidR="009E4BB6" w:rsidRPr="00A44275">
        <w:rPr>
          <w:rFonts w:ascii="Arial" w:hAnsi="Arial" w:cs="Arial"/>
        </w:rPr>
        <w:t>CBN  Sub</w:t>
      </w:r>
      <w:proofErr w:type="gramEnd"/>
      <w:r w:rsidR="009E4BB6" w:rsidRPr="00A44275">
        <w:rPr>
          <w:rFonts w:ascii="Arial" w:hAnsi="Arial" w:cs="Arial"/>
        </w:rPr>
        <w:t>-Process Steps</w:t>
      </w:r>
      <w:bookmarkEnd w:id="448"/>
    </w:p>
    <w:p w:rsidR="00CC1C19" w:rsidRDefault="00CC1C19" w:rsidP="00CC1C19"/>
    <w:p w:rsidR="00CC1C19" w:rsidRDefault="00CC1C19" w:rsidP="00CC1C19"/>
    <w:p w:rsidR="00CC1C19" w:rsidRDefault="00CC1C19" w:rsidP="00CC1C19"/>
    <w:p w:rsidR="00CC1C19" w:rsidRDefault="00CC1C19" w:rsidP="00CC1C19"/>
    <w:p w:rsidR="00CC1C19" w:rsidRDefault="00CC1C19" w:rsidP="00CC1C19"/>
    <w:p w:rsidR="00CC1C19" w:rsidRDefault="00CC1C19" w:rsidP="00CC1C19"/>
    <w:p w:rsidR="00CC1C19" w:rsidRDefault="00CC1C19" w:rsidP="00CC1C19"/>
    <w:p w:rsidR="00CC1C19" w:rsidRDefault="00CC1C19" w:rsidP="00CC1C19"/>
    <w:p w:rsidR="00CC1C19" w:rsidRDefault="00CC1C19" w:rsidP="00CC1C19"/>
    <w:p w:rsidR="00CC1C19" w:rsidRDefault="00CC1C19" w:rsidP="00CC1C19"/>
    <w:p w:rsidR="00CC1C19" w:rsidRPr="00CC1C19" w:rsidRDefault="00CC1C19" w:rsidP="00CC1C1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10"/>
        <w:gridCol w:w="1326"/>
        <w:gridCol w:w="1026"/>
        <w:gridCol w:w="1267"/>
        <w:gridCol w:w="952"/>
        <w:gridCol w:w="1472"/>
        <w:gridCol w:w="7"/>
        <w:gridCol w:w="925"/>
        <w:gridCol w:w="16"/>
        <w:gridCol w:w="2035"/>
      </w:tblGrid>
      <w:tr w:rsidR="009E4BB6" w:rsidTr="00932E5E">
        <w:trPr>
          <w:trHeight w:val="332"/>
          <w:tblHeader/>
        </w:trPr>
        <w:tc>
          <w:tcPr>
            <w:tcW w:w="735" w:type="dxa"/>
            <w:gridSpan w:val="2"/>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Steps</w:t>
            </w:r>
          </w:p>
        </w:tc>
        <w:tc>
          <w:tcPr>
            <w:tcW w:w="1974" w:type="dxa"/>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jc w:val="both"/>
              <w:rPr>
                <w:b/>
              </w:rPr>
            </w:pPr>
            <w:r>
              <w:rPr>
                <w:b/>
              </w:rPr>
              <w:t>Activity (What)</w:t>
            </w:r>
          </w:p>
        </w:tc>
        <w:tc>
          <w:tcPr>
            <w:tcW w:w="1495" w:type="dxa"/>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Role (Who)</w:t>
            </w:r>
          </w:p>
        </w:tc>
        <w:tc>
          <w:tcPr>
            <w:tcW w:w="325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Entry Criteria (Begins When)</w:t>
            </w:r>
          </w:p>
        </w:tc>
        <w:tc>
          <w:tcPr>
            <w:tcW w:w="3572"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Exit Criteria (Ends When)</w:t>
            </w:r>
          </w:p>
        </w:tc>
        <w:tc>
          <w:tcPr>
            <w:tcW w:w="3104" w:type="dxa"/>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Tasks to be Performed (How)</w:t>
            </w:r>
          </w:p>
        </w:tc>
      </w:tr>
      <w:tr w:rsidR="009E4BB6" w:rsidTr="00932E5E">
        <w:trPr>
          <w:trHeight w:val="320"/>
          <w:tblHeader/>
        </w:trPr>
        <w:tc>
          <w:tcPr>
            <w:tcW w:w="737" w:type="dxa"/>
            <w:gridSpan w:val="2"/>
            <w:vMerge/>
            <w:tcBorders>
              <w:top w:val="single" w:sz="4" w:space="0" w:color="auto"/>
              <w:left w:val="single" w:sz="4" w:space="0" w:color="auto"/>
              <w:bottom w:val="single" w:sz="4" w:space="0" w:color="auto"/>
              <w:right w:val="single" w:sz="4" w:space="0" w:color="auto"/>
            </w:tcBorders>
            <w:vAlign w:val="center"/>
          </w:tcPr>
          <w:p w:rsidR="009E4BB6" w:rsidRDefault="009E4BB6" w:rsidP="00932E5E">
            <w:pPr>
              <w:jc w:val="both"/>
              <w:rPr>
                <w:b/>
              </w:rPr>
            </w:pPr>
          </w:p>
        </w:tc>
        <w:tc>
          <w:tcPr>
            <w:tcW w:w="1979" w:type="dxa"/>
            <w:vMerge/>
            <w:tcBorders>
              <w:top w:val="single" w:sz="4" w:space="0" w:color="auto"/>
              <w:left w:val="single" w:sz="4" w:space="0" w:color="auto"/>
              <w:bottom w:val="single" w:sz="4" w:space="0" w:color="auto"/>
              <w:right w:val="single" w:sz="4" w:space="0" w:color="auto"/>
            </w:tcBorders>
            <w:vAlign w:val="center"/>
          </w:tcPr>
          <w:p w:rsidR="009E4BB6" w:rsidRDefault="009E4BB6" w:rsidP="00932E5E">
            <w:pPr>
              <w:jc w:val="both"/>
              <w:rPr>
                <w:b/>
              </w:rPr>
            </w:pPr>
          </w:p>
        </w:tc>
        <w:tc>
          <w:tcPr>
            <w:tcW w:w="1499" w:type="dxa"/>
            <w:vMerge/>
            <w:tcBorders>
              <w:top w:val="single" w:sz="4" w:space="0" w:color="auto"/>
              <w:left w:val="single" w:sz="4" w:space="0" w:color="auto"/>
              <w:bottom w:val="single" w:sz="4" w:space="0" w:color="auto"/>
              <w:right w:val="single" w:sz="4" w:space="0" w:color="auto"/>
            </w:tcBorders>
            <w:vAlign w:val="center"/>
          </w:tcPr>
          <w:p w:rsidR="009E4BB6" w:rsidRDefault="009E4BB6" w:rsidP="00932E5E">
            <w:pPr>
              <w:jc w:val="both"/>
              <w:rPr>
                <w:b/>
              </w:rPr>
            </w:pPr>
          </w:p>
        </w:tc>
        <w:tc>
          <w:tcPr>
            <w:tcW w:w="1879" w:type="dxa"/>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Input</w:t>
            </w:r>
          </w:p>
        </w:tc>
        <w:tc>
          <w:tcPr>
            <w:tcW w:w="1377" w:type="dxa"/>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Source</w:t>
            </w:r>
          </w:p>
        </w:tc>
        <w:tc>
          <w:tcPr>
            <w:tcW w:w="221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Output</w:t>
            </w:r>
          </w:p>
        </w:tc>
        <w:tc>
          <w:tcPr>
            <w:tcW w:w="135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rsidR="009E4BB6" w:rsidRDefault="009E4BB6" w:rsidP="00932E5E">
            <w:pPr>
              <w:pStyle w:val="DefaultText"/>
              <w:tabs>
                <w:tab w:val="clear" w:pos="4891"/>
              </w:tabs>
            </w:pPr>
            <w:r>
              <w:t>Destination</w:t>
            </w:r>
          </w:p>
        </w:tc>
        <w:tc>
          <w:tcPr>
            <w:tcW w:w="3111" w:type="dxa"/>
            <w:vMerge/>
            <w:tcBorders>
              <w:top w:val="single" w:sz="4" w:space="0" w:color="auto"/>
              <w:left w:val="single" w:sz="4" w:space="0" w:color="auto"/>
              <w:bottom w:val="single" w:sz="4" w:space="0" w:color="auto"/>
              <w:right w:val="single" w:sz="4" w:space="0" w:color="auto"/>
            </w:tcBorders>
            <w:vAlign w:val="center"/>
          </w:tcPr>
          <w:p w:rsidR="009E4BB6" w:rsidRDefault="009E4BB6" w:rsidP="00932E5E">
            <w:pPr>
              <w:jc w:val="both"/>
              <w:rPr>
                <w:b/>
              </w:rPr>
            </w:pPr>
          </w:p>
        </w:tc>
      </w:tr>
      <w:tr w:rsidR="009E4BB6" w:rsidTr="00932E5E">
        <w:trPr>
          <w:trHeight w:val="920"/>
        </w:trPr>
        <w:tc>
          <w:tcPr>
            <w:tcW w:w="722" w:type="dxa"/>
          </w:tcPr>
          <w:p w:rsidR="009E4BB6" w:rsidRDefault="009E4BB6" w:rsidP="009E4BB6">
            <w:pPr>
              <w:pStyle w:val="DefaultText1"/>
              <w:numPr>
                <w:ilvl w:val="0"/>
                <w:numId w:val="43"/>
              </w:numPr>
              <w:tabs>
                <w:tab w:val="clear" w:pos="72"/>
              </w:tabs>
              <w:jc w:val="both"/>
              <w:rPr>
                <w:rFonts w:ascii="Arial" w:hAnsi="Arial"/>
                <w:sz w:val="20"/>
              </w:rPr>
            </w:pPr>
          </w:p>
        </w:tc>
        <w:tc>
          <w:tcPr>
            <w:tcW w:w="1987" w:type="dxa"/>
            <w:gridSpan w:val="2"/>
          </w:tcPr>
          <w:p w:rsidR="009E4BB6" w:rsidRDefault="009E4BB6" w:rsidP="00932E5E">
            <w:pPr>
              <w:pStyle w:val="DefaultText"/>
              <w:tabs>
                <w:tab w:val="clear" w:pos="4891"/>
              </w:tabs>
            </w:pPr>
            <w:r>
              <w:t>Request for Current  list of various IDs</w:t>
            </w:r>
          </w:p>
        </w:tc>
        <w:tc>
          <w:tcPr>
            <w:tcW w:w="1495" w:type="dxa"/>
          </w:tcPr>
          <w:p w:rsidR="009E4BB6" w:rsidRDefault="009E4BB6" w:rsidP="00932E5E">
            <w:pPr>
              <w:pStyle w:val="DefaultText"/>
              <w:tabs>
                <w:tab w:val="clear" w:pos="4891"/>
              </w:tabs>
            </w:pPr>
          </w:p>
        </w:tc>
        <w:tc>
          <w:tcPr>
            <w:tcW w:w="1879" w:type="dxa"/>
          </w:tcPr>
          <w:p w:rsidR="009E4BB6" w:rsidRDefault="009E4BB6" w:rsidP="00932E5E">
            <w:pPr>
              <w:pStyle w:val="DefaultText"/>
              <w:tabs>
                <w:tab w:val="clear" w:pos="4891"/>
              </w:tabs>
            </w:pPr>
            <w:r>
              <w:t>Initiate process for employment review</w:t>
            </w:r>
          </w:p>
        </w:tc>
        <w:tc>
          <w:tcPr>
            <w:tcW w:w="1377" w:type="dxa"/>
          </w:tcPr>
          <w:p w:rsidR="009E4BB6" w:rsidRDefault="009E4BB6" w:rsidP="00932E5E">
            <w:pPr>
              <w:pStyle w:val="DefaultText"/>
              <w:tabs>
                <w:tab w:val="clear" w:pos="4891"/>
              </w:tabs>
            </w:pPr>
            <w:r>
              <w:t>ID Administrator /SPOC</w:t>
            </w:r>
          </w:p>
        </w:tc>
        <w:tc>
          <w:tcPr>
            <w:tcW w:w="2206" w:type="dxa"/>
          </w:tcPr>
          <w:p w:rsidR="009E4BB6" w:rsidRDefault="009E4BB6" w:rsidP="00932E5E">
            <w:pPr>
              <w:pStyle w:val="DefaultText"/>
              <w:tabs>
                <w:tab w:val="clear" w:pos="4891"/>
              </w:tabs>
            </w:pPr>
            <w:r>
              <w:t>Current list of various system IDs</w:t>
            </w:r>
          </w:p>
        </w:tc>
        <w:tc>
          <w:tcPr>
            <w:tcW w:w="1346" w:type="dxa"/>
            <w:gridSpan w:val="2"/>
          </w:tcPr>
          <w:p w:rsidR="009E4BB6" w:rsidRDefault="009E4BB6" w:rsidP="00932E5E">
            <w:pPr>
              <w:pStyle w:val="DefaultText"/>
              <w:tabs>
                <w:tab w:val="clear" w:pos="4891"/>
              </w:tabs>
            </w:pPr>
            <w:r>
              <w:t>System Administrator</w:t>
            </w:r>
          </w:p>
        </w:tc>
        <w:tc>
          <w:tcPr>
            <w:tcW w:w="3124" w:type="dxa"/>
            <w:gridSpan w:val="2"/>
          </w:tcPr>
          <w:p w:rsidR="009E4BB6" w:rsidRDefault="009E4BB6" w:rsidP="00932E5E">
            <w:pPr>
              <w:pStyle w:val="Step"/>
              <w:ind w:left="0" w:firstLine="0"/>
              <w:jc w:val="both"/>
              <w:rPr>
                <w:rFonts w:ascii="Arial" w:hAnsi="Arial" w:cs="Arial"/>
                <w:b w:val="0"/>
                <w:bCs/>
              </w:rPr>
            </w:pPr>
            <w:r>
              <w:rPr>
                <w:rFonts w:ascii="Arial" w:hAnsi="Arial" w:cs="Arial"/>
                <w:b w:val="0"/>
                <w:szCs w:val="22"/>
              </w:rPr>
              <w:t>ID Administrator will request the various System Administrator to generate list of IDs along with Owner and Employee ID number.</w:t>
            </w:r>
          </w:p>
        </w:tc>
      </w:tr>
      <w:tr w:rsidR="009E4BB6" w:rsidTr="00932E5E">
        <w:trPr>
          <w:trHeight w:val="776"/>
        </w:trPr>
        <w:tc>
          <w:tcPr>
            <w:tcW w:w="722" w:type="dxa"/>
          </w:tcPr>
          <w:p w:rsidR="009E4BB6" w:rsidRDefault="009E4BB6" w:rsidP="009E4BB6">
            <w:pPr>
              <w:pStyle w:val="DefaultText1"/>
              <w:numPr>
                <w:ilvl w:val="0"/>
                <w:numId w:val="43"/>
              </w:numPr>
              <w:tabs>
                <w:tab w:val="clear" w:pos="72"/>
              </w:tabs>
              <w:jc w:val="both"/>
              <w:rPr>
                <w:rFonts w:ascii="Arial" w:hAnsi="Arial"/>
                <w:sz w:val="20"/>
              </w:rPr>
            </w:pPr>
          </w:p>
        </w:tc>
        <w:tc>
          <w:tcPr>
            <w:tcW w:w="1987" w:type="dxa"/>
            <w:gridSpan w:val="2"/>
          </w:tcPr>
          <w:p w:rsidR="009E4BB6" w:rsidRDefault="009E4BB6" w:rsidP="00932E5E">
            <w:pPr>
              <w:pStyle w:val="DefaultText"/>
              <w:tabs>
                <w:tab w:val="clear" w:pos="4891"/>
              </w:tabs>
            </w:pPr>
            <w:r>
              <w:t>Generate Various System User IDs with Access Level</w:t>
            </w:r>
          </w:p>
        </w:tc>
        <w:tc>
          <w:tcPr>
            <w:tcW w:w="1495" w:type="dxa"/>
          </w:tcPr>
          <w:p w:rsidR="009E4BB6" w:rsidRDefault="009E4BB6" w:rsidP="00932E5E">
            <w:pPr>
              <w:pStyle w:val="DefaultText"/>
              <w:tabs>
                <w:tab w:val="clear" w:pos="4891"/>
              </w:tabs>
            </w:pPr>
            <w:r>
              <w:t>System Administrator</w:t>
            </w:r>
          </w:p>
        </w:tc>
        <w:tc>
          <w:tcPr>
            <w:tcW w:w="1879" w:type="dxa"/>
          </w:tcPr>
          <w:p w:rsidR="009E4BB6" w:rsidRDefault="009E4BB6" w:rsidP="00932E5E">
            <w:pPr>
              <w:pStyle w:val="DefaultText"/>
              <w:tabs>
                <w:tab w:val="clear" w:pos="4891"/>
              </w:tabs>
            </w:pPr>
            <w:r>
              <w:t>Request for System User IDs</w:t>
            </w:r>
          </w:p>
        </w:tc>
        <w:tc>
          <w:tcPr>
            <w:tcW w:w="1377" w:type="dxa"/>
          </w:tcPr>
          <w:p w:rsidR="009E4BB6" w:rsidRDefault="009E4BB6" w:rsidP="00932E5E">
            <w:pPr>
              <w:pStyle w:val="DefaultText"/>
              <w:tabs>
                <w:tab w:val="clear" w:pos="4891"/>
              </w:tabs>
            </w:pPr>
            <w:r>
              <w:t>ID Administrator/ SPOC</w:t>
            </w:r>
          </w:p>
        </w:tc>
        <w:tc>
          <w:tcPr>
            <w:tcW w:w="2206" w:type="dxa"/>
          </w:tcPr>
          <w:p w:rsidR="009E4BB6" w:rsidRDefault="009E4BB6" w:rsidP="00932E5E">
            <w:pPr>
              <w:pStyle w:val="DefaultText"/>
              <w:tabs>
                <w:tab w:val="clear" w:pos="4891"/>
              </w:tabs>
            </w:pPr>
            <w:r>
              <w:t>Forward list of various  ID’s</w:t>
            </w:r>
          </w:p>
        </w:tc>
        <w:tc>
          <w:tcPr>
            <w:tcW w:w="1346" w:type="dxa"/>
            <w:gridSpan w:val="2"/>
          </w:tcPr>
          <w:p w:rsidR="009E4BB6" w:rsidRDefault="009E4BB6" w:rsidP="00932E5E">
            <w:pPr>
              <w:pStyle w:val="DefaultText"/>
              <w:tabs>
                <w:tab w:val="clear" w:pos="4891"/>
              </w:tabs>
            </w:pPr>
            <w:r>
              <w:t>ID Administrator /SPOC</w:t>
            </w:r>
          </w:p>
        </w:tc>
        <w:tc>
          <w:tcPr>
            <w:tcW w:w="3124" w:type="dxa"/>
            <w:gridSpan w:val="2"/>
          </w:tcPr>
          <w:p w:rsidR="009E4BB6" w:rsidRDefault="009E4BB6" w:rsidP="00191B15">
            <w:pPr>
              <w:pStyle w:val="Step"/>
              <w:ind w:left="0" w:firstLine="0"/>
              <w:jc w:val="both"/>
              <w:rPr>
                <w:rFonts w:ascii="Arial" w:hAnsi="Arial" w:cs="Arial"/>
                <w:b w:val="0"/>
                <w:bCs/>
              </w:rPr>
            </w:pPr>
            <w:r>
              <w:rPr>
                <w:rFonts w:ascii="Arial" w:hAnsi="Arial" w:cs="Arial"/>
                <w:b w:val="0"/>
                <w:bCs/>
              </w:rPr>
              <w:t xml:space="preserve">System Administrator generates a list of IDs from the systems.  </w:t>
            </w:r>
          </w:p>
        </w:tc>
      </w:tr>
      <w:tr w:rsidR="009E4BB6" w:rsidTr="00932E5E">
        <w:trPr>
          <w:trHeight w:val="978"/>
        </w:trPr>
        <w:tc>
          <w:tcPr>
            <w:tcW w:w="722" w:type="dxa"/>
          </w:tcPr>
          <w:p w:rsidR="009E4BB6" w:rsidRDefault="009E4BB6" w:rsidP="009E4BB6">
            <w:pPr>
              <w:pStyle w:val="DefaultText1"/>
              <w:numPr>
                <w:ilvl w:val="0"/>
                <w:numId w:val="43"/>
              </w:numPr>
              <w:tabs>
                <w:tab w:val="clear" w:pos="72"/>
              </w:tabs>
              <w:jc w:val="both"/>
              <w:rPr>
                <w:rFonts w:ascii="Arial" w:hAnsi="Arial"/>
                <w:sz w:val="20"/>
              </w:rPr>
            </w:pPr>
          </w:p>
        </w:tc>
        <w:tc>
          <w:tcPr>
            <w:tcW w:w="1987" w:type="dxa"/>
            <w:gridSpan w:val="2"/>
          </w:tcPr>
          <w:p w:rsidR="009E4BB6" w:rsidRDefault="009E4BB6" w:rsidP="00932E5E">
            <w:pPr>
              <w:pStyle w:val="DefaultText"/>
              <w:tabs>
                <w:tab w:val="clear" w:pos="4891"/>
              </w:tabs>
            </w:pPr>
            <w:r>
              <w:t>List of Employee name and corresponding Employee ID No</w:t>
            </w:r>
          </w:p>
        </w:tc>
        <w:tc>
          <w:tcPr>
            <w:tcW w:w="1495" w:type="dxa"/>
          </w:tcPr>
          <w:p w:rsidR="009E4BB6" w:rsidRDefault="009E4BB6" w:rsidP="00932E5E">
            <w:pPr>
              <w:pStyle w:val="DefaultText"/>
              <w:tabs>
                <w:tab w:val="clear" w:pos="4891"/>
              </w:tabs>
            </w:pPr>
            <w:r>
              <w:t>ID Administrator /SPOC</w:t>
            </w:r>
          </w:p>
        </w:tc>
        <w:tc>
          <w:tcPr>
            <w:tcW w:w="1879" w:type="dxa"/>
          </w:tcPr>
          <w:p w:rsidR="009E4BB6" w:rsidRDefault="009E4BB6" w:rsidP="00932E5E">
            <w:pPr>
              <w:pStyle w:val="DefaultText"/>
              <w:tabs>
                <w:tab w:val="clear" w:pos="4891"/>
              </w:tabs>
            </w:pPr>
            <w:r>
              <w:t>List of various IDs</w:t>
            </w:r>
          </w:p>
        </w:tc>
        <w:tc>
          <w:tcPr>
            <w:tcW w:w="1377" w:type="dxa"/>
          </w:tcPr>
          <w:p w:rsidR="009E4BB6" w:rsidRDefault="009E4BB6" w:rsidP="00932E5E">
            <w:pPr>
              <w:pStyle w:val="DefaultText"/>
              <w:tabs>
                <w:tab w:val="clear" w:pos="4891"/>
              </w:tabs>
            </w:pPr>
            <w:r>
              <w:t>System Administrator</w:t>
            </w:r>
          </w:p>
        </w:tc>
        <w:tc>
          <w:tcPr>
            <w:tcW w:w="2206" w:type="dxa"/>
          </w:tcPr>
          <w:p w:rsidR="009E4BB6" w:rsidRDefault="009E4BB6" w:rsidP="00932E5E">
            <w:pPr>
              <w:pStyle w:val="DefaultText"/>
              <w:tabs>
                <w:tab w:val="clear" w:pos="4891"/>
              </w:tabs>
            </w:pPr>
            <w:r>
              <w:t>Employee list</w:t>
            </w:r>
          </w:p>
        </w:tc>
        <w:tc>
          <w:tcPr>
            <w:tcW w:w="1346" w:type="dxa"/>
            <w:gridSpan w:val="2"/>
          </w:tcPr>
          <w:p w:rsidR="009E4BB6" w:rsidRDefault="009E4BB6" w:rsidP="00932E5E">
            <w:pPr>
              <w:pStyle w:val="DefaultText"/>
              <w:tabs>
                <w:tab w:val="clear" w:pos="4891"/>
              </w:tabs>
            </w:pPr>
            <w:r>
              <w:t>ID Administrator /SPOC</w:t>
            </w:r>
          </w:p>
        </w:tc>
        <w:tc>
          <w:tcPr>
            <w:tcW w:w="3124" w:type="dxa"/>
            <w:gridSpan w:val="2"/>
          </w:tcPr>
          <w:p w:rsidR="009E4BB6" w:rsidRDefault="009E4BB6" w:rsidP="009E4BB6">
            <w:pPr>
              <w:pStyle w:val="Step"/>
              <w:numPr>
                <w:ilvl w:val="0"/>
                <w:numId w:val="44"/>
              </w:numPr>
              <w:jc w:val="both"/>
              <w:rPr>
                <w:rFonts w:ascii="Arial" w:hAnsi="Arial" w:cs="Arial"/>
                <w:b w:val="0"/>
                <w:bCs/>
              </w:rPr>
            </w:pPr>
            <w:r>
              <w:rPr>
                <w:rFonts w:ascii="Arial" w:hAnsi="Arial" w:cs="Arial"/>
                <w:b w:val="0"/>
                <w:bCs/>
              </w:rPr>
              <w:t xml:space="preserve">The ID Administrator picks up the Employee names and their corresponding Employee ID No associated with all the IDs present in the inventory list and sends it to the HR. </w:t>
            </w:r>
          </w:p>
        </w:tc>
      </w:tr>
      <w:tr w:rsidR="009E4BB6" w:rsidTr="00932E5E">
        <w:trPr>
          <w:trHeight w:val="1231"/>
        </w:trPr>
        <w:tc>
          <w:tcPr>
            <w:tcW w:w="722" w:type="dxa"/>
          </w:tcPr>
          <w:p w:rsidR="009E4BB6" w:rsidRDefault="009E4BB6" w:rsidP="009E4BB6">
            <w:pPr>
              <w:pStyle w:val="DefaultText1"/>
              <w:numPr>
                <w:ilvl w:val="0"/>
                <w:numId w:val="43"/>
              </w:numPr>
              <w:tabs>
                <w:tab w:val="clear" w:pos="72"/>
              </w:tabs>
              <w:jc w:val="both"/>
              <w:rPr>
                <w:rFonts w:ascii="Arial" w:hAnsi="Arial"/>
                <w:sz w:val="20"/>
              </w:rPr>
            </w:pPr>
            <w:r>
              <w:rPr>
                <w:rFonts w:ascii="Arial" w:hAnsi="Arial"/>
                <w:sz w:val="20"/>
              </w:rPr>
              <w:t xml:space="preserve"> </w:t>
            </w:r>
          </w:p>
        </w:tc>
        <w:tc>
          <w:tcPr>
            <w:tcW w:w="1987" w:type="dxa"/>
            <w:gridSpan w:val="2"/>
          </w:tcPr>
          <w:p w:rsidR="009E4BB6" w:rsidRDefault="009E4BB6" w:rsidP="00932E5E">
            <w:pPr>
              <w:pStyle w:val="DefaultText"/>
              <w:tabs>
                <w:tab w:val="clear" w:pos="4891"/>
              </w:tabs>
            </w:pPr>
            <w:r>
              <w:t>Perform Verification and Validation</w:t>
            </w:r>
          </w:p>
        </w:tc>
        <w:tc>
          <w:tcPr>
            <w:tcW w:w="1495" w:type="dxa"/>
          </w:tcPr>
          <w:p w:rsidR="009E4BB6" w:rsidRDefault="009E4BB6" w:rsidP="00932E5E">
            <w:pPr>
              <w:pStyle w:val="DefaultText"/>
              <w:tabs>
                <w:tab w:val="clear" w:pos="4891"/>
              </w:tabs>
            </w:pPr>
            <w:r>
              <w:t>HR/ID Manager</w:t>
            </w:r>
          </w:p>
        </w:tc>
        <w:tc>
          <w:tcPr>
            <w:tcW w:w="1879" w:type="dxa"/>
          </w:tcPr>
          <w:p w:rsidR="009E4BB6" w:rsidRDefault="009E4BB6" w:rsidP="00932E5E">
            <w:pPr>
              <w:pStyle w:val="DefaultText"/>
              <w:tabs>
                <w:tab w:val="clear" w:pos="4891"/>
              </w:tabs>
            </w:pPr>
            <w:r>
              <w:t>Received Employee list.</w:t>
            </w:r>
          </w:p>
        </w:tc>
        <w:tc>
          <w:tcPr>
            <w:tcW w:w="1377" w:type="dxa"/>
          </w:tcPr>
          <w:p w:rsidR="009E4BB6" w:rsidRDefault="009E4BB6" w:rsidP="00932E5E">
            <w:pPr>
              <w:pStyle w:val="DefaultText"/>
              <w:tabs>
                <w:tab w:val="clear" w:pos="4891"/>
              </w:tabs>
            </w:pPr>
            <w:r>
              <w:t>ID Administrator / SPOC and System Administrator</w:t>
            </w:r>
          </w:p>
        </w:tc>
        <w:tc>
          <w:tcPr>
            <w:tcW w:w="2206" w:type="dxa"/>
          </w:tcPr>
          <w:p w:rsidR="009E4BB6" w:rsidRDefault="009E4BB6" w:rsidP="00932E5E">
            <w:pPr>
              <w:pStyle w:val="DefaultText"/>
              <w:tabs>
                <w:tab w:val="clear" w:pos="4891"/>
              </w:tabs>
            </w:pPr>
            <w:r>
              <w:t>Verification of  received Employee List against the HR’s/ ID Manager’s owned Employee list</w:t>
            </w:r>
          </w:p>
        </w:tc>
        <w:tc>
          <w:tcPr>
            <w:tcW w:w="1346" w:type="dxa"/>
            <w:gridSpan w:val="2"/>
          </w:tcPr>
          <w:p w:rsidR="009E4BB6" w:rsidRDefault="009E4BB6" w:rsidP="00932E5E">
            <w:pPr>
              <w:pStyle w:val="DefaultText"/>
              <w:tabs>
                <w:tab w:val="clear" w:pos="4891"/>
              </w:tabs>
            </w:pPr>
            <w:r>
              <w:t>ID Administrator /SPOC</w:t>
            </w:r>
          </w:p>
        </w:tc>
        <w:tc>
          <w:tcPr>
            <w:tcW w:w="3124" w:type="dxa"/>
            <w:gridSpan w:val="2"/>
          </w:tcPr>
          <w:p w:rsidR="009E4BB6" w:rsidRDefault="009E4BB6" w:rsidP="00932E5E">
            <w:pPr>
              <w:pStyle w:val="DefaultText1"/>
              <w:jc w:val="both"/>
              <w:rPr>
                <w:rFonts w:ascii="Arial" w:hAnsi="Arial" w:cs="Arial"/>
                <w:sz w:val="20"/>
              </w:rPr>
            </w:pPr>
            <w:r>
              <w:rPr>
                <w:rFonts w:ascii="Arial" w:hAnsi="Arial" w:cs="Arial"/>
                <w:sz w:val="20"/>
              </w:rPr>
              <w:t>The various system IDs for employees and Contractors (e.g. LAN and Lotus Notes</w:t>
            </w:r>
            <w:r>
              <w:rPr>
                <w:rFonts w:ascii="Arial" w:hAnsi="Arial" w:cs="Arial"/>
                <w:color w:val="FF0000"/>
                <w:sz w:val="20"/>
              </w:rPr>
              <w:t xml:space="preserve"> </w:t>
            </w:r>
            <w:r>
              <w:rPr>
                <w:rFonts w:ascii="Arial" w:hAnsi="Arial" w:cs="Arial"/>
                <w:sz w:val="20"/>
              </w:rPr>
              <w:t xml:space="preserve">etc) will be validated against the HR staff profile files of current employees, </w:t>
            </w:r>
          </w:p>
        </w:tc>
      </w:tr>
      <w:tr w:rsidR="009E4BB6" w:rsidTr="00932E5E">
        <w:trPr>
          <w:trHeight w:val="446"/>
        </w:trPr>
        <w:tc>
          <w:tcPr>
            <w:tcW w:w="722" w:type="dxa"/>
          </w:tcPr>
          <w:p w:rsidR="009E4BB6" w:rsidRDefault="009E4BB6" w:rsidP="009E4BB6">
            <w:pPr>
              <w:pStyle w:val="DefaultText1"/>
              <w:numPr>
                <w:ilvl w:val="0"/>
                <w:numId w:val="43"/>
              </w:numPr>
              <w:tabs>
                <w:tab w:val="clear" w:pos="72"/>
              </w:tabs>
              <w:jc w:val="both"/>
              <w:rPr>
                <w:rFonts w:ascii="Arial" w:hAnsi="Arial"/>
                <w:sz w:val="20"/>
              </w:rPr>
            </w:pPr>
          </w:p>
        </w:tc>
        <w:tc>
          <w:tcPr>
            <w:tcW w:w="1987" w:type="dxa"/>
            <w:gridSpan w:val="2"/>
          </w:tcPr>
          <w:p w:rsidR="009E4BB6" w:rsidRDefault="009E4BB6" w:rsidP="00932E5E">
            <w:pPr>
              <w:pStyle w:val="DefaultText"/>
              <w:tabs>
                <w:tab w:val="clear" w:pos="4891"/>
              </w:tabs>
            </w:pPr>
            <w:r>
              <w:t>Receive and Summarize Decisions/Corrective Actions</w:t>
            </w:r>
          </w:p>
        </w:tc>
        <w:tc>
          <w:tcPr>
            <w:tcW w:w="1495" w:type="dxa"/>
          </w:tcPr>
          <w:p w:rsidR="009E4BB6" w:rsidRDefault="009E4BB6" w:rsidP="00932E5E">
            <w:pPr>
              <w:pStyle w:val="DefaultText"/>
              <w:tabs>
                <w:tab w:val="clear" w:pos="4891"/>
              </w:tabs>
            </w:pPr>
            <w:r>
              <w:t>ID Administrator /SPOC</w:t>
            </w:r>
          </w:p>
        </w:tc>
        <w:tc>
          <w:tcPr>
            <w:tcW w:w="1879" w:type="dxa"/>
          </w:tcPr>
          <w:p w:rsidR="009E4BB6" w:rsidRDefault="009E4BB6" w:rsidP="00932E5E">
            <w:pPr>
              <w:pStyle w:val="DefaultText"/>
              <w:tabs>
                <w:tab w:val="clear" w:pos="4891"/>
              </w:tabs>
            </w:pPr>
            <w:r>
              <w:t>Corrective Action to be taken on discrepancy list</w:t>
            </w:r>
          </w:p>
        </w:tc>
        <w:tc>
          <w:tcPr>
            <w:tcW w:w="1377" w:type="dxa"/>
          </w:tcPr>
          <w:p w:rsidR="009E4BB6" w:rsidRDefault="009E4BB6" w:rsidP="00932E5E">
            <w:pPr>
              <w:pStyle w:val="DefaultText"/>
              <w:tabs>
                <w:tab w:val="clear" w:pos="4891"/>
              </w:tabs>
            </w:pPr>
            <w:r>
              <w:t>ID Manager/HR</w:t>
            </w:r>
          </w:p>
        </w:tc>
        <w:tc>
          <w:tcPr>
            <w:tcW w:w="2206" w:type="dxa"/>
          </w:tcPr>
          <w:p w:rsidR="009E4BB6" w:rsidRDefault="009E4BB6" w:rsidP="00932E5E">
            <w:pPr>
              <w:pStyle w:val="DefaultText"/>
              <w:tabs>
                <w:tab w:val="clear" w:pos="4891"/>
              </w:tabs>
            </w:pPr>
            <w:r>
              <w:t>Receive list of corrective Decisions/Corrective Actions</w:t>
            </w:r>
          </w:p>
        </w:tc>
        <w:tc>
          <w:tcPr>
            <w:tcW w:w="1346" w:type="dxa"/>
            <w:gridSpan w:val="2"/>
          </w:tcPr>
          <w:p w:rsidR="009E4BB6" w:rsidRDefault="009E4BB6" w:rsidP="00932E5E">
            <w:pPr>
              <w:pStyle w:val="DefaultText"/>
              <w:tabs>
                <w:tab w:val="clear" w:pos="4891"/>
              </w:tabs>
            </w:pPr>
            <w:r>
              <w:t>System Administrator</w:t>
            </w:r>
          </w:p>
        </w:tc>
        <w:tc>
          <w:tcPr>
            <w:tcW w:w="3124" w:type="dxa"/>
            <w:gridSpan w:val="2"/>
          </w:tcPr>
          <w:p w:rsidR="009E4BB6" w:rsidRDefault="009E4BB6" w:rsidP="00932E5E">
            <w:pPr>
              <w:pStyle w:val="Step"/>
              <w:ind w:left="0" w:firstLine="0"/>
              <w:jc w:val="both"/>
              <w:rPr>
                <w:rFonts w:ascii="Arial" w:hAnsi="Arial" w:cs="Arial"/>
                <w:b w:val="0"/>
                <w:bCs/>
              </w:rPr>
            </w:pPr>
            <w:r>
              <w:rPr>
                <w:rFonts w:ascii="Arial" w:hAnsi="Arial" w:cs="Arial"/>
                <w:b w:val="0"/>
                <w:bCs/>
              </w:rPr>
              <w:t xml:space="preserve">The ID Administrator will receive the list of IDs to be kept, delete or transferred from the Managers. The list will be summarized and compiled for further processing. </w:t>
            </w:r>
          </w:p>
        </w:tc>
      </w:tr>
      <w:tr w:rsidR="009E4BB6" w:rsidTr="00932E5E">
        <w:trPr>
          <w:trHeight w:val="814"/>
        </w:trPr>
        <w:tc>
          <w:tcPr>
            <w:tcW w:w="722" w:type="dxa"/>
          </w:tcPr>
          <w:p w:rsidR="009E4BB6" w:rsidRDefault="009E4BB6" w:rsidP="009E4BB6">
            <w:pPr>
              <w:pStyle w:val="DefaultText1"/>
              <w:numPr>
                <w:ilvl w:val="0"/>
                <w:numId w:val="43"/>
              </w:numPr>
              <w:tabs>
                <w:tab w:val="clear" w:pos="72"/>
              </w:tabs>
              <w:jc w:val="both"/>
              <w:rPr>
                <w:rFonts w:ascii="Arial" w:hAnsi="Arial"/>
                <w:sz w:val="20"/>
              </w:rPr>
            </w:pPr>
          </w:p>
        </w:tc>
        <w:tc>
          <w:tcPr>
            <w:tcW w:w="1987" w:type="dxa"/>
            <w:gridSpan w:val="2"/>
          </w:tcPr>
          <w:p w:rsidR="009E4BB6" w:rsidRDefault="009E4BB6" w:rsidP="00932E5E">
            <w:pPr>
              <w:pStyle w:val="DefaultText"/>
              <w:tabs>
                <w:tab w:val="clear" w:pos="4891"/>
              </w:tabs>
            </w:pPr>
            <w:r>
              <w:t xml:space="preserve">Perform Corrective </w:t>
            </w:r>
          </w:p>
          <w:p w:rsidR="009E4BB6" w:rsidRDefault="009E4BB6" w:rsidP="00932E5E">
            <w:pPr>
              <w:pStyle w:val="DefaultText"/>
              <w:tabs>
                <w:tab w:val="clear" w:pos="4891"/>
              </w:tabs>
            </w:pPr>
            <w:r>
              <w:t>Actions</w:t>
            </w:r>
          </w:p>
        </w:tc>
        <w:tc>
          <w:tcPr>
            <w:tcW w:w="1495" w:type="dxa"/>
          </w:tcPr>
          <w:p w:rsidR="009E4BB6" w:rsidRDefault="009E4BB6" w:rsidP="00932E5E">
            <w:pPr>
              <w:pStyle w:val="DefaultText"/>
              <w:tabs>
                <w:tab w:val="clear" w:pos="4891"/>
              </w:tabs>
            </w:pPr>
            <w:r>
              <w:t>System Administrator</w:t>
            </w:r>
          </w:p>
        </w:tc>
        <w:tc>
          <w:tcPr>
            <w:tcW w:w="1879" w:type="dxa"/>
          </w:tcPr>
          <w:p w:rsidR="009E4BB6" w:rsidRDefault="009E4BB6" w:rsidP="00932E5E">
            <w:pPr>
              <w:pStyle w:val="DefaultText"/>
              <w:tabs>
                <w:tab w:val="clear" w:pos="4891"/>
              </w:tabs>
            </w:pPr>
            <w:r>
              <w:t>Received corrective actions to be taken</w:t>
            </w:r>
          </w:p>
        </w:tc>
        <w:tc>
          <w:tcPr>
            <w:tcW w:w="1377" w:type="dxa"/>
          </w:tcPr>
          <w:p w:rsidR="009E4BB6" w:rsidRDefault="009E4BB6" w:rsidP="00932E5E">
            <w:pPr>
              <w:pStyle w:val="DefaultText"/>
              <w:tabs>
                <w:tab w:val="clear" w:pos="4891"/>
              </w:tabs>
            </w:pPr>
            <w:r>
              <w:t>ID Administrator / SPOC</w:t>
            </w:r>
          </w:p>
        </w:tc>
        <w:tc>
          <w:tcPr>
            <w:tcW w:w="2206" w:type="dxa"/>
          </w:tcPr>
          <w:p w:rsidR="009E4BB6" w:rsidRDefault="009E4BB6" w:rsidP="00932E5E">
            <w:pPr>
              <w:pStyle w:val="DefaultText"/>
              <w:tabs>
                <w:tab w:val="clear" w:pos="4891"/>
              </w:tabs>
            </w:pPr>
            <w:r>
              <w:t>Corrective action on System ID’s</w:t>
            </w:r>
          </w:p>
        </w:tc>
        <w:tc>
          <w:tcPr>
            <w:tcW w:w="1346" w:type="dxa"/>
            <w:gridSpan w:val="2"/>
          </w:tcPr>
          <w:p w:rsidR="009E4BB6" w:rsidRDefault="009E4BB6" w:rsidP="00932E5E">
            <w:pPr>
              <w:pStyle w:val="DefaultText"/>
              <w:tabs>
                <w:tab w:val="clear" w:pos="4891"/>
              </w:tabs>
            </w:pPr>
            <w:r>
              <w:t>System Administrator</w:t>
            </w:r>
          </w:p>
        </w:tc>
        <w:tc>
          <w:tcPr>
            <w:tcW w:w="3124" w:type="dxa"/>
            <w:gridSpan w:val="2"/>
          </w:tcPr>
          <w:p w:rsidR="009E4BB6" w:rsidRDefault="009E4BB6" w:rsidP="00932E5E">
            <w:pPr>
              <w:pStyle w:val="DefaultText"/>
              <w:tabs>
                <w:tab w:val="clear" w:pos="4891"/>
              </w:tabs>
            </w:pPr>
            <w:r>
              <w:t xml:space="preserve">Base on the list forwarded from the ID Administrator, the System Administrator will perform the </w:t>
            </w:r>
            <w:r>
              <w:lastRenderedPageBreak/>
              <w:t xml:space="preserve">corrective actions as advised, e.g. delete or revoke the user ID from the </w:t>
            </w:r>
            <w:proofErr w:type="gramStart"/>
            <w:r>
              <w:t>system .</w:t>
            </w:r>
            <w:proofErr w:type="gramEnd"/>
          </w:p>
        </w:tc>
      </w:tr>
      <w:tr w:rsidR="009E4BB6" w:rsidTr="00932E5E">
        <w:trPr>
          <w:trHeight w:val="799"/>
        </w:trPr>
        <w:tc>
          <w:tcPr>
            <w:tcW w:w="722" w:type="dxa"/>
          </w:tcPr>
          <w:p w:rsidR="009E4BB6" w:rsidRDefault="009E4BB6" w:rsidP="009E4BB6">
            <w:pPr>
              <w:pStyle w:val="DefaultText1"/>
              <w:numPr>
                <w:ilvl w:val="0"/>
                <w:numId w:val="43"/>
              </w:numPr>
              <w:tabs>
                <w:tab w:val="clear" w:pos="72"/>
              </w:tabs>
              <w:jc w:val="both"/>
              <w:rPr>
                <w:rFonts w:ascii="Arial" w:hAnsi="Arial"/>
                <w:sz w:val="20"/>
              </w:rPr>
            </w:pPr>
          </w:p>
        </w:tc>
        <w:tc>
          <w:tcPr>
            <w:tcW w:w="1987" w:type="dxa"/>
            <w:gridSpan w:val="2"/>
          </w:tcPr>
          <w:p w:rsidR="009E4BB6" w:rsidRDefault="009E4BB6" w:rsidP="00932E5E">
            <w:pPr>
              <w:pStyle w:val="DefaultText"/>
              <w:tabs>
                <w:tab w:val="clear" w:pos="4891"/>
              </w:tabs>
            </w:pPr>
            <w:r>
              <w:t xml:space="preserve">Sharing validated </w:t>
            </w:r>
            <w:proofErr w:type="spellStart"/>
            <w:r>
              <w:t>Comviva</w:t>
            </w:r>
            <w:proofErr w:type="spellEnd"/>
            <w:r>
              <w:t xml:space="preserve">  ID with Bharti</w:t>
            </w:r>
          </w:p>
        </w:tc>
        <w:tc>
          <w:tcPr>
            <w:tcW w:w="1495" w:type="dxa"/>
          </w:tcPr>
          <w:p w:rsidR="009E4BB6" w:rsidRDefault="009E4BB6" w:rsidP="00932E5E">
            <w:pPr>
              <w:pStyle w:val="DefaultText"/>
              <w:tabs>
                <w:tab w:val="clear" w:pos="4891"/>
              </w:tabs>
            </w:pPr>
            <w:r>
              <w:t>SPOC</w:t>
            </w:r>
          </w:p>
        </w:tc>
        <w:tc>
          <w:tcPr>
            <w:tcW w:w="1879" w:type="dxa"/>
          </w:tcPr>
          <w:p w:rsidR="009E4BB6" w:rsidRDefault="009E4BB6" w:rsidP="00932E5E">
            <w:pPr>
              <w:pStyle w:val="DefaultText"/>
              <w:tabs>
                <w:tab w:val="clear" w:pos="4891"/>
              </w:tabs>
            </w:pPr>
            <w:r>
              <w:t>Validated list</w:t>
            </w:r>
          </w:p>
        </w:tc>
        <w:tc>
          <w:tcPr>
            <w:tcW w:w="1377" w:type="dxa"/>
          </w:tcPr>
          <w:p w:rsidR="009E4BB6" w:rsidRDefault="009E4BB6" w:rsidP="00932E5E">
            <w:pPr>
              <w:pStyle w:val="DefaultText"/>
              <w:tabs>
                <w:tab w:val="clear" w:pos="4891"/>
              </w:tabs>
            </w:pPr>
            <w:r>
              <w:t>From administrator’s</w:t>
            </w:r>
          </w:p>
        </w:tc>
        <w:tc>
          <w:tcPr>
            <w:tcW w:w="2206" w:type="dxa"/>
          </w:tcPr>
          <w:p w:rsidR="009E4BB6" w:rsidRDefault="009E4BB6" w:rsidP="00932E5E">
            <w:pPr>
              <w:pStyle w:val="DefaultText"/>
              <w:tabs>
                <w:tab w:val="clear" w:pos="4891"/>
              </w:tabs>
            </w:pPr>
            <w:r>
              <w:t>Mail to Bharti for validated  ID</w:t>
            </w:r>
          </w:p>
        </w:tc>
        <w:tc>
          <w:tcPr>
            <w:tcW w:w="1346" w:type="dxa"/>
            <w:gridSpan w:val="2"/>
          </w:tcPr>
          <w:p w:rsidR="009E4BB6" w:rsidRDefault="009E4BB6" w:rsidP="00932E5E">
            <w:pPr>
              <w:pStyle w:val="DefaultText"/>
              <w:tabs>
                <w:tab w:val="clear" w:pos="4891"/>
              </w:tabs>
            </w:pPr>
            <w:r>
              <w:t>Bharti</w:t>
            </w:r>
          </w:p>
        </w:tc>
        <w:tc>
          <w:tcPr>
            <w:tcW w:w="3124" w:type="dxa"/>
            <w:gridSpan w:val="2"/>
          </w:tcPr>
          <w:p w:rsidR="009E4BB6" w:rsidRDefault="009E4BB6" w:rsidP="00932E5E">
            <w:pPr>
              <w:pStyle w:val="DefaultText"/>
              <w:tabs>
                <w:tab w:val="clear" w:pos="4891"/>
              </w:tabs>
            </w:pPr>
            <w:r>
              <w:t>Sending mail to Bharti</w:t>
            </w:r>
          </w:p>
        </w:tc>
      </w:tr>
      <w:tr w:rsidR="009E4BB6" w:rsidTr="00932E5E">
        <w:trPr>
          <w:trHeight w:val="588"/>
        </w:trPr>
        <w:tc>
          <w:tcPr>
            <w:tcW w:w="722" w:type="dxa"/>
          </w:tcPr>
          <w:p w:rsidR="009E4BB6" w:rsidRDefault="009E4BB6" w:rsidP="009E4BB6">
            <w:pPr>
              <w:pStyle w:val="DefaultText1"/>
              <w:numPr>
                <w:ilvl w:val="0"/>
                <w:numId w:val="43"/>
              </w:numPr>
              <w:tabs>
                <w:tab w:val="clear" w:pos="72"/>
              </w:tabs>
              <w:jc w:val="both"/>
              <w:rPr>
                <w:rFonts w:ascii="Arial" w:hAnsi="Arial"/>
                <w:sz w:val="20"/>
              </w:rPr>
            </w:pPr>
          </w:p>
        </w:tc>
        <w:tc>
          <w:tcPr>
            <w:tcW w:w="1987" w:type="dxa"/>
            <w:gridSpan w:val="2"/>
          </w:tcPr>
          <w:p w:rsidR="009E4BB6" w:rsidRDefault="009E4BB6" w:rsidP="00932E5E">
            <w:pPr>
              <w:pStyle w:val="DefaultText"/>
              <w:tabs>
                <w:tab w:val="clear" w:pos="4891"/>
              </w:tabs>
            </w:pPr>
            <w:r>
              <w:t>Return</w:t>
            </w:r>
          </w:p>
        </w:tc>
        <w:tc>
          <w:tcPr>
            <w:tcW w:w="1495" w:type="dxa"/>
          </w:tcPr>
          <w:p w:rsidR="009E4BB6" w:rsidRDefault="009E4BB6" w:rsidP="00932E5E">
            <w:pPr>
              <w:pStyle w:val="DefaultText"/>
              <w:tabs>
                <w:tab w:val="clear" w:pos="4891"/>
              </w:tabs>
            </w:pPr>
          </w:p>
        </w:tc>
        <w:tc>
          <w:tcPr>
            <w:tcW w:w="1879" w:type="dxa"/>
          </w:tcPr>
          <w:p w:rsidR="009E4BB6" w:rsidRDefault="009E4BB6" w:rsidP="00932E5E">
            <w:pPr>
              <w:pStyle w:val="DefaultText"/>
              <w:tabs>
                <w:tab w:val="clear" w:pos="4891"/>
              </w:tabs>
            </w:pPr>
          </w:p>
        </w:tc>
        <w:tc>
          <w:tcPr>
            <w:tcW w:w="1377" w:type="dxa"/>
          </w:tcPr>
          <w:p w:rsidR="009E4BB6" w:rsidRDefault="009E4BB6" w:rsidP="00932E5E">
            <w:pPr>
              <w:pStyle w:val="DefaultText"/>
              <w:tabs>
                <w:tab w:val="clear" w:pos="4891"/>
              </w:tabs>
            </w:pPr>
          </w:p>
        </w:tc>
        <w:tc>
          <w:tcPr>
            <w:tcW w:w="2206" w:type="dxa"/>
          </w:tcPr>
          <w:p w:rsidR="009E4BB6" w:rsidRDefault="009E4BB6" w:rsidP="00932E5E">
            <w:pPr>
              <w:pStyle w:val="DefaultText"/>
              <w:tabs>
                <w:tab w:val="clear" w:pos="4891"/>
              </w:tabs>
            </w:pPr>
          </w:p>
        </w:tc>
        <w:tc>
          <w:tcPr>
            <w:tcW w:w="1346" w:type="dxa"/>
            <w:gridSpan w:val="2"/>
          </w:tcPr>
          <w:p w:rsidR="009E4BB6" w:rsidRDefault="009E4BB6" w:rsidP="00932E5E">
            <w:pPr>
              <w:pStyle w:val="DefaultText"/>
              <w:tabs>
                <w:tab w:val="clear" w:pos="4891"/>
              </w:tabs>
            </w:pPr>
          </w:p>
        </w:tc>
        <w:tc>
          <w:tcPr>
            <w:tcW w:w="3124" w:type="dxa"/>
            <w:gridSpan w:val="2"/>
          </w:tcPr>
          <w:p w:rsidR="009E4BB6" w:rsidRDefault="009E4BB6" w:rsidP="00932E5E">
            <w:pPr>
              <w:pStyle w:val="DefaultText"/>
              <w:tabs>
                <w:tab w:val="clear" w:pos="4891"/>
              </w:tabs>
            </w:pPr>
            <w:r>
              <w:t xml:space="preserve">Return to Main Process and Continue. </w:t>
            </w:r>
          </w:p>
        </w:tc>
      </w:tr>
    </w:tbl>
    <w:p w:rsidR="009E4BB6" w:rsidRDefault="009E4BB6" w:rsidP="009E4BB6">
      <w:pPr>
        <w:pStyle w:val="Heading2"/>
      </w:pPr>
      <w:r>
        <w:t>Dormant ID Review</w:t>
      </w:r>
    </w:p>
    <w:p w:rsidR="009E4BB6" w:rsidRPr="00A44275" w:rsidRDefault="00441427" w:rsidP="009E4BB6">
      <w:pPr>
        <w:jc w:val="both"/>
        <w:rPr>
          <w:rFonts w:ascii="Arial" w:hAnsi="Arial" w:cs="Arial"/>
        </w:rPr>
      </w:pPr>
      <w:r>
        <w:rPr>
          <w:rFonts w:ascii="Arial" w:hAnsi="Arial" w:cs="Arial"/>
          <w:noProof/>
        </w:rPr>
        <w:pict>
          <v:rect id="_x0000_s1176" style="position:absolute;left:0;text-align:left;margin-left:-132.75pt;margin-top:24.9pt;width:680.05pt;height:458.75pt;z-index:251657216" strokecolor="blue"/>
        </w:pict>
      </w:r>
      <w:r>
        <w:rPr>
          <w:rFonts w:ascii="Arial" w:hAnsi="Arial" w:cs="Arial"/>
          <w:noProof/>
        </w:rPr>
        <w:pict>
          <v:line id="_x0000_s1222" style="position:absolute;left:0;text-align:left;flip:x y;z-index:251704320" from="646.2pt,2.1pt" to="646.2pt,284.2pt">
            <v:stroke endarrow="block"/>
          </v:line>
        </w:pict>
      </w:r>
      <w:r w:rsidR="00191B15" w:rsidRPr="00A44275">
        <w:rPr>
          <w:rFonts w:ascii="Arial" w:hAnsi="Arial" w:cs="Arial"/>
        </w:rPr>
        <w:t>Dormant ID Review</w:t>
      </w:r>
    </w:p>
    <w:p w:rsidR="009E4BB6" w:rsidRDefault="00441427" w:rsidP="009E4BB6">
      <w:pPr>
        <w:jc w:val="both"/>
      </w:pPr>
      <w:r>
        <w:rPr>
          <w:noProof/>
        </w:rPr>
        <w:pict>
          <v:line id="_x0000_s1218" style="position:absolute;left:0;text-align:left;flip:x;z-index:251700224" from="39pt,.2pt" to="39pt,458.2pt" strokecolor="blue"/>
        </w:pict>
      </w:r>
      <w:r>
        <w:rPr>
          <w:noProof/>
          <w:lang w:eastAsia="zh-CN"/>
        </w:rPr>
        <w:pict>
          <v:shapetype id="_x0000_t202" coordsize="21600,21600" o:spt="202" path="m,l,21600r21600,l21600,xe">
            <v:stroke joinstyle="miter"/>
            <v:path gradientshapeok="t" o:connecttype="rect"/>
          </v:shapetype>
          <v:shape id="_x0000_s1207" type="#_x0000_t202" style="position:absolute;left:0;text-align:left;margin-left:216.75pt;margin-top:10.85pt;width:135pt;height:42.6pt;z-index:251688960">
            <v:textbox style="mso-next-textbox:#_x0000_s1207">
              <w:txbxContent>
                <w:p w:rsidR="00932E5E" w:rsidRDefault="00932E5E" w:rsidP="009E4BB6">
                  <w:pPr>
                    <w:jc w:val="both"/>
                    <w:rPr>
                      <w:sz w:val="18"/>
                      <w:szCs w:val="18"/>
                    </w:rPr>
                  </w:pPr>
                  <w:r>
                    <w:rPr>
                      <w:sz w:val="18"/>
                      <w:szCs w:val="18"/>
                    </w:rPr>
                    <w:t xml:space="preserve">12) </w:t>
                  </w:r>
                  <w:proofErr w:type="gramStart"/>
                  <w:r>
                    <w:rPr>
                      <w:sz w:val="18"/>
                      <w:szCs w:val="18"/>
                    </w:rPr>
                    <w:t>Notify  SPOC</w:t>
                  </w:r>
                  <w:proofErr w:type="gramEnd"/>
                  <w:r>
                    <w:rPr>
                      <w:sz w:val="18"/>
                      <w:szCs w:val="18"/>
                    </w:rPr>
                    <w:t xml:space="preserve"> after deleting the IDs. Provide SPOC with artifacts when asked.</w:t>
                  </w:r>
                </w:p>
                <w:p w:rsidR="00932E5E" w:rsidRDefault="00932E5E" w:rsidP="009E4BB6">
                  <w:pPr>
                    <w:rPr>
                      <w:sz w:val="18"/>
                      <w:szCs w:val="18"/>
                    </w:rPr>
                  </w:pPr>
                </w:p>
              </w:txbxContent>
            </v:textbox>
          </v:shape>
        </w:pict>
      </w:r>
      <w:r>
        <w:rPr>
          <w:noProof/>
        </w:rPr>
        <w:pict>
          <v:shape id="_x0000_s1194" type="#_x0000_t202" style="position:absolute;left:0;text-align:left;margin-left:400.5pt;margin-top:11.15pt;width:129pt;height:50.05pt;z-index:251675648">
            <v:textbox style="mso-next-textbox:#_x0000_s1194">
              <w:txbxContent>
                <w:p w:rsidR="00932E5E" w:rsidRDefault="00932E5E" w:rsidP="009E4BB6">
                  <w:pPr>
                    <w:rPr>
                      <w:sz w:val="18"/>
                      <w:szCs w:val="18"/>
                    </w:rPr>
                  </w:pPr>
                  <w:r>
                    <w:rPr>
                      <w:sz w:val="18"/>
                      <w:szCs w:val="18"/>
                    </w:rPr>
                    <w:t>6) Enable the IDs on the system and provide the circle SPOC with artifacts for the same.</w:t>
                  </w:r>
                </w:p>
              </w:txbxContent>
            </v:textbox>
          </v:shape>
        </w:pict>
      </w:r>
    </w:p>
    <w:p w:rsidR="009E4BB6" w:rsidRDefault="00441427" w:rsidP="009E4BB6">
      <w:pPr>
        <w:jc w:val="both"/>
      </w:pPr>
      <w:r>
        <w:rPr>
          <w:noProof/>
          <w:lang w:eastAsia="zh-CN"/>
        </w:rPr>
        <w:pict>
          <v:line id="_x0000_s1215" style="position:absolute;left:0;text-align:left;z-index:251697152" from="354.4pt,4.15pt" to="387.75pt,4.2pt"/>
        </w:pict>
      </w:r>
      <w:r>
        <w:rPr>
          <w:noProof/>
        </w:rPr>
        <w:pict>
          <v:line id="_x0000_s1198" style="position:absolute;left:0;text-align:left;z-index:251679744" from="387.75pt,.4pt" to="387.75pt,148.9pt">
            <v:stroke endarrow="block"/>
          </v:line>
        </w:pict>
      </w:r>
      <w:r>
        <w:rPr>
          <w:noProof/>
          <w:lang w:eastAsia="zh-CN"/>
        </w:rPr>
        <w:pict>
          <v:oval id="_x0000_s1202" style="position:absolute;left:0;text-align:left;margin-left:60.55pt;margin-top:8.45pt;width:70.4pt;height:27.3pt;z-index:251683840">
            <v:textbox style="mso-next-textbox:#_x0000_s1202">
              <w:txbxContent>
                <w:p w:rsidR="00932E5E" w:rsidRDefault="00932E5E" w:rsidP="009E4BB6">
                  <w:pPr>
                    <w:jc w:val="center"/>
                  </w:pPr>
                  <w:r>
                    <w:t>Start</w:t>
                  </w:r>
                </w:p>
              </w:txbxContent>
            </v:textbox>
          </v:oval>
        </w:pict>
      </w:r>
    </w:p>
    <w:p w:rsidR="009E4BB6" w:rsidRDefault="00441427" w:rsidP="009E4BB6">
      <w:pPr>
        <w:jc w:val="both"/>
      </w:pPr>
      <w:r>
        <w:rPr>
          <w:noProof/>
        </w:rPr>
        <w:pict>
          <v:line id="_x0000_s1223" style="position:absolute;left:0;text-align:left;flip:y;z-index:251705344" from="529.5pt,16pt" to="529.5pt,346.95pt">
            <v:stroke endarrow="block"/>
          </v:line>
        </w:pict>
      </w:r>
      <w:r>
        <w:rPr>
          <w:noProof/>
          <w:lang w:eastAsia="zh-CN"/>
        </w:rPr>
        <w:pict>
          <v:line id="_x0000_s1213" style="position:absolute;left:0;text-align:left;flip:x;z-index:251695104" from="517.5pt,14.8pt" to="517.5pt,275.5pt">
            <v:stroke endarrow="block"/>
          </v:line>
        </w:pict>
      </w:r>
      <w:r>
        <w:rPr>
          <w:noProof/>
          <w:lang w:eastAsia="zh-CN"/>
        </w:rPr>
        <w:pict>
          <v:line id="_x0000_s1208" style="position:absolute;left:0;text-align:left;flip:x y;z-index:251689984" from="280.7pt,.6pt" to="280.7pt,23.35pt">
            <v:stroke endarrow="block"/>
          </v:line>
        </w:pict>
      </w:r>
      <w:r>
        <w:rPr>
          <w:noProof/>
          <w:lang w:eastAsia="zh-CN"/>
        </w:rPr>
        <w:pict>
          <v:line id="_x0000_s1203" style="position:absolute;left:0;text-align:left;z-index:251684864" from="97.5pt,10.3pt" to="97.5pt,29.05pt">
            <v:stroke endarrow="block"/>
          </v:line>
        </w:pict>
      </w:r>
      <w:r>
        <w:rPr>
          <w:noProof/>
        </w:rPr>
        <w:pict>
          <v:shape id="_x0000_s1181" type="#_x0000_t202" style="position:absolute;left:0;text-align:left;margin-left:-50.25pt;margin-top:21.25pt;width:77.05pt;height:36pt;z-index:251662336" filled="f" stroked="f">
            <v:textbox style="mso-next-textbox:#_x0000_s1181">
              <w:txbxContent>
                <w:p w:rsidR="00932E5E" w:rsidRDefault="00932E5E" w:rsidP="009E4BB6">
                  <w:pPr>
                    <w:rPr>
                      <w:szCs w:val="20"/>
                    </w:rPr>
                  </w:pPr>
                  <w:r>
                    <w:rPr>
                      <w:szCs w:val="20"/>
                    </w:rPr>
                    <w:t>System Administrator</w:t>
                  </w:r>
                </w:p>
              </w:txbxContent>
            </v:textbox>
          </v:shape>
        </w:pict>
      </w:r>
    </w:p>
    <w:p w:rsidR="009E4BB6" w:rsidRDefault="00441427" w:rsidP="009E4BB6">
      <w:pPr>
        <w:jc w:val="both"/>
      </w:pPr>
      <w:r>
        <w:rPr>
          <w:noProof/>
        </w:rPr>
        <w:pict>
          <v:shape id="_x0000_s1195" type="#_x0000_t202" style="position:absolute;left:0;text-align:left;margin-left:218.25pt;margin-top:-.45pt;width:135pt;height:47.45pt;z-index:251676672">
            <v:textbox style="mso-next-textbox:#_x0000_s1195">
              <w:txbxContent>
                <w:p w:rsidR="00932E5E" w:rsidRDefault="00932E5E" w:rsidP="009E4BB6">
                  <w:pPr>
                    <w:rPr>
                      <w:sz w:val="18"/>
                      <w:szCs w:val="18"/>
                    </w:rPr>
                  </w:pPr>
                  <w:r>
                    <w:rPr>
                      <w:sz w:val="18"/>
                      <w:szCs w:val="18"/>
                    </w:rPr>
                    <w:t>11) Delete the Dormant IDs from the systems as per the list forward by SPOC.</w:t>
                  </w:r>
                </w:p>
              </w:txbxContent>
            </v:textbox>
          </v:shape>
        </w:pict>
      </w:r>
      <w:r>
        <w:rPr>
          <w:noProof/>
        </w:rPr>
        <w:pict>
          <v:shape id="_x0000_s1177" type="#_x0000_t202" style="position:absolute;left:0;text-align:left;margin-left:47pt;margin-top:3.6pt;width:157.45pt;height:74.75pt;z-index:251658240">
            <v:textbox style="mso-next-textbox:#_x0000_s1177">
              <w:txbxContent>
                <w:p w:rsidR="00932E5E" w:rsidRDefault="00932E5E" w:rsidP="009E4BB6">
                  <w:pPr>
                    <w:jc w:val="both"/>
                    <w:rPr>
                      <w:sz w:val="18"/>
                      <w:szCs w:val="18"/>
                    </w:rPr>
                  </w:pPr>
                  <w:r>
                    <w:rPr>
                      <w:sz w:val="18"/>
                      <w:szCs w:val="18"/>
                    </w:rPr>
                    <w:t>1) In the first week of every month, SA shall disable user IDs which are in dormant state from past 30 days. Compile a list of dormant IDs and send the same to SPOC.</w:t>
                  </w:r>
                </w:p>
              </w:txbxContent>
            </v:textbox>
          </v:shape>
        </w:pict>
      </w:r>
      <w:r>
        <w:rPr>
          <w:noProof/>
        </w:rPr>
        <w:pict>
          <v:line id="_x0000_s1197" style="position:absolute;left:0;text-align:left;z-index:251678720" from="604.6pt,.1pt" to="604.6pt,204.85pt">
            <v:stroke endarrow="block"/>
          </v:line>
        </w:pict>
      </w:r>
      <w:r>
        <w:rPr>
          <w:noProof/>
        </w:rPr>
        <w:pict>
          <v:line id="_x0000_s1196" style="position:absolute;left:0;text-align:left;flip:x y;z-index:251677696" from="643.2pt,.1pt" to="643.2pt,282.2pt">
            <v:stroke endarrow="block"/>
          </v:line>
        </w:pict>
      </w:r>
    </w:p>
    <w:p w:rsidR="009E4BB6" w:rsidRDefault="009E4BB6" w:rsidP="009E4BB6">
      <w:pPr>
        <w:jc w:val="both"/>
      </w:pPr>
    </w:p>
    <w:p w:rsidR="009E4BB6" w:rsidRDefault="00441427" w:rsidP="009E4BB6">
      <w:pPr>
        <w:jc w:val="both"/>
      </w:pPr>
      <w:r>
        <w:rPr>
          <w:noProof/>
        </w:rPr>
        <w:pict>
          <v:line id="_x0000_s1190" style="position:absolute;left:0;text-align:left;flip:x y;z-index:251671552" from="282.2pt,.4pt" to="282.2pt,42.65pt">
            <v:stroke endarrow="block"/>
          </v:line>
        </w:pict>
      </w:r>
      <w:r>
        <w:rPr>
          <w:noProof/>
        </w:rPr>
        <w:pict>
          <v:line id="_x0000_s1186" style="position:absolute;left:0;text-align:left;z-index:251667456" from="102.75pt,23.15pt" to="102.75pt,78.6pt">
            <v:stroke endarrow="block"/>
          </v:line>
        </w:pict>
      </w:r>
    </w:p>
    <w:p w:rsidR="009E4BB6" w:rsidRDefault="00441427" w:rsidP="009E4BB6">
      <w:pPr>
        <w:jc w:val="both"/>
      </w:pPr>
      <w:r>
        <w:rPr>
          <w:noProof/>
        </w:rPr>
        <w:pict>
          <v:shape id="_x0000_s1193" type="#_x0000_t202" style="position:absolute;left:0;text-align:left;margin-left:200.3pt;margin-top:21.7pt;width:154.1pt;height:59.15pt;z-index:251674624">
            <v:textbox style="mso-next-textbox:#_x0000_s1193">
              <w:txbxContent>
                <w:p w:rsidR="00932E5E" w:rsidRDefault="00932E5E" w:rsidP="009E4BB6">
                  <w:pPr>
                    <w:jc w:val="both"/>
                    <w:rPr>
                      <w:sz w:val="18"/>
                      <w:szCs w:val="18"/>
                    </w:rPr>
                  </w:pPr>
                  <w:r>
                    <w:rPr>
                      <w:sz w:val="18"/>
                      <w:szCs w:val="18"/>
                    </w:rPr>
                    <w:t>10) Follow the ID deletion sub process. Send the dormant IDs list to SA for deletion of IDs. Share the same list with respective Airtel Managers and COMVIVA CST.</w:t>
                  </w:r>
                </w:p>
              </w:txbxContent>
            </v:textbox>
          </v:shape>
        </w:pict>
      </w:r>
      <w:r>
        <w:rPr>
          <w:noProof/>
        </w:rPr>
        <w:pict>
          <v:line id="_x0000_s1180" style="position:absolute;left:0;text-align:left;flip:y;z-index:251661312" from="-55.5pt,9.55pt" to="624.55pt,11.5pt" strokecolor="blue"/>
        </w:pict>
      </w:r>
    </w:p>
    <w:p w:rsidR="009E4BB6" w:rsidRDefault="00441427" w:rsidP="009E4BB6">
      <w:pPr>
        <w:jc w:val="both"/>
      </w:pPr>
      <w:r>
        <w:rPr>
          <w:noProof/>
          <w:lang w:eastAsia="zh-CN"/>
        </w:rPr>
        <w:pict>
          <v:shape id="_x0000_s1214" type="#_x0000_t202" style="position:absolute;left:0;text-align:left;margin-left:377.25pt;margin-top:1.5pt;width:127.5pt;height:43.55pt;z-index:251696128">
            <v:textbox style="mso-next-textbox:#_x0000_s1214">
              <w:txbxContent>
                <w:p w:rsidR="00932E5E" w:rsidRDefault="00932E5E" w:rsidP="009E4BB6">
                  <w:pPr>
                    <w:jc w:val="both"/>
                    <w:rPr>
                      <w:sz w:val="18"/>
                      <w:szCs w:val="18"/>
                    </w:rPr>
                  </w:pPr>
                  <w:r>
                    <w:rPr>
                      <w:sz w:val="18"/>
                      <w:szCs w:val="18"/>
                    </w:rPr>
                    <w:t>13) SPOC shall validate the deletion of Dormant IDs and ask for artifacts from SA.</w:t>
                  </w:r>
                </w:p>
              </w:txbxContent>
            </v:textbox>
          </v:shape>
        </w:pict>
      </w:r>
    </w:p>
    <w:p w:rsidR="009E4BB6" w:rsidRDefault="00441427" w:rsidP="009E4BB6">
      <w:pPr>
        <w:jc w:val="both"/>
      </w:pPr>
      <w:r>
        <w:rPr>
          <w:noProof/>
        </w:rPr>
        <w:pict>
          <v:line id="_x0000_s1220" style="position:absolute;left:0;text-align:left;z-index:251702272" from="397.5pt,21.8pt" to="397.5pt,35.45pt">
            <v:stroke endarrow="block"/>
          </v:line>
        </w:pict>
      </w:r>
      <w:r>
        <w:rPr>
          <w:noProof/>
        </w:rPr>
        <w:pict>
          <v:shape id="_x0000_s1178" type="#_x0000_t202" style="position:absolute;left:0;text-align:left;margin-left:45.5pt;margin-top:1.4pt;width:2in;height:43.25pt;z-index:251659264">
            <v:textbox style="mso-next-textbox:#_x0000_s1178">
              <w:txbxContent>
                <w:p w:rsidR="00932E5E" w:rsidRDefault="00932E5E" w:rsidP="009E4BB6">
                  <w:pPr>
                    <w:jc w:val="both"/>
                    <w:rPr>
                      <w:sz w:val="18"/>
                      <w:szCs w:val="18"/>
                    </w:rPr>
                  </w:pPr>
                  <w:r>
                    <w:rPr>
                      <w:sz w:val="18"/>
                      <w:szCs w:val="18"/>
                    </w:rPr>
                    <w:t>2)SPOC shall verify and consolidate the Dormant IDs list and share it with COMVIVA CST.</w:t>
                  </w:r>
                </w:p>
              </w:txbxContent>
            </v:textbox>
          </v:shape>
        </w:pict>
      </w:r>
    </w:p>
    <w:p w:rsidR="009E4BB6" w:rsidRDefault="00441427" w:rsidP="009E4BB6">
      <w:pPr>
        <w:jc w:val="both"/>
      </w:pPr>
      <w:r>
        <w:rPr>
          <w:noProof/>
        </w:rPr>
        <w:pict>
          <v:shape id="_x0000_s1192" type="#_x0000_t202" style="position:absolute;left:0;text-align:left;margin-left:377.25pt;margin-top:11.25pt;width:134pt;height:45.5pt;z-index:251673600">
            <v:textbox style="mso-next-textbox:#_x0000_s1192">
              <w:txbxContent>
                <w:p w:rsidR="00932E5E" w:rsidRDefault="00932E5E" w:rsidP="009E4BB6">
                  <w:pPr>
                    <w:rPr>
                      <w:sz w:val="18"/>
                      <w:szCs w:val="18"/>
                    </w:rPr>
                  </w:pPr>
                  <w:r>
                    <w:rPr>
                      <w:sz w:val="18"/>
                      <w:szCs w:val="18"/>
                    </w:rPr>
                    <w:t xml:space="preserve">14) </w:t>
                  </w:r>
                  <w:proofErr w:type="gramStart"/>
                  <w:r>
                    <w:rPr>
                      <w:sz w:val="18"/>
                      <w:szCs w:val="18"/>
                    </w:rPr>
                    <w:t>Inform  AMCST</w:t>
                  </w:r>
                  <w:proofErr w:type="gramEnd"/>
                  <w:r>
                    <w:rPr>
                      <w:sz w:val="18"/>
                      <w:szCs w:val="18"/>
                    </w:rPr>
                    <w:t xml:space="preserve"> and respective Airtel IT heads about the deletion of Dormant IDs</w:t>
                  </w:r>
                </w:p>
              </w:txbxContent>
            </v:textbox>
          </v:shape>
        </w:pict>
      </w:r>
      <w:r>
        <w:rPr>
          <w:noProof/>
          <w:lang w:eastAsia="zh-CN"/>
        </w:rPr>
        <w:pict>
          <v:line id="_x0000_s1210" style="position:absolute;left:0;text-align:left;flip:x y;z-index:251692032" from="291pt,7.05pt" to="291pt,20.7pt">
            <v:stroke endarrow="block"/>
          </v:line>
        </w:pict>
      </w:r>
      <w:r>
        <w:rPr>
          <w:noProof/>
        </w:rPr>
        <w:pict>
          <v:shapetype id="_x0000_t110" coordsize="21600,21600" o:spt="110" path="m10800,l,10800,10800,21600,21600,10800xe">
            <v:stroke joinstyle="miter"/>
            <v:path gradientshapeok="t" o:connecttype="rect" textboxrect="5400,5400,16200,16200"/>
          </v:shapetype>
          <v:shape id="_x0000_s1188" type="#_x0000_t110" style="position:absolute;left:0;text-align:left;margin-left:220.55pt;margin-top:24.45pt;width:140.7pt;height:65.25pt;z-index:251669504">
            <v:textbox style="mso-next-textbox:#_x0000_s1188">
              <w:txbxContent>
                <w:p w:rsidR="00932E5E" w:rsidRDefault="00932E5E" w:rsidP="009E4BB6">
                  <w:pPr>
                    <w:jc w:val="center"/>
                    <w:rPr>
                      <w:sz w:val="17"/>
                      <w:szCs w:val="17"/>
                    </w:rPr>
                  </w:pPr>
                  <w:r>
                    <w:rPr>
                      <w:sz w:val="17"/>
                      <w:szCs w:val="17"/>
                    </w:rPr>
                    <w:t xml:space="preserve">9) If a dormant ID </w:t>
                  </w:r>
                  <w:proofErr w:type="gramStart"/>
                  <w:r>
                    <w:rPr>
                      <w:sz w:val="17"/>
                      <w:szCs w:val="17"/>
                    </w:rPr>
                    <w:t>reached  30</w:t>
                  </w:r>
                  <w:proofErr w:type="gramEnd"/>
                  <w:r>
                    <w:rPr>
                      <w:sz w:val="17"/>
                      <w:szCs w:val="17"/>
                    </w:rPr>
                    <w:t xml:space="preserve"> days limit?</w:t>
                  </w:r>
                </w:p>
              </w:txbxContent>
            </v:textbox>
          </v:shape>
        </w:pict>
      </w:r>
      <w:r>
        <w:rPr>
          <w:noProof/>
          <w:lang w:eastAsia="zh-CN"/>
        </w:rPr>
        <w:pict>
          <v:line id="_x0000_s1209" style="position:absolute;left:0;text-align:left;z-index:251691008" from="105.75pt,20.65pt" to="105.75pt,47.15pt">
            <v:stroke endarrow="block"/>
          </v:line>
        </w:pict>
      </w:r>
    </w:p>
    <w:p w:rsidR="009E4BB6" w:rsidRDefault="00441427" w:rsidP="009E4BB6">
      <w:pPr>
        <w:jc w:val="both"/>
      </w:pPr>
      <w:r>
        <w:rPr>
          <w:noProof/>
        </w:rPr>
        <w:pict>
          <v:shape id="_x0000_s1219" type="#_x0000_t202" style="position:absolute;left:0;text-align:left;margin-left:192.05pt;margin-top:2.8pt;width:36pt;height:18.05pt;z-index:251701248" stroked="f">
            <v:textbox style="mso-next-textbox:#_x0000_s1219">
              <w:txbxContent>
                <w:p w:rsidR="00932E5E" w:rsidRDefault="00932E5E" w:rsidP="009E4BB6">
                  <w:pPr>
                    <w:jc w:val="center"/>
                    <w:rPr>
                      <w:szCs w:val="20"/>
                    </w:rPr>
                  </w:pPr>
                  <w:r>
                    <w:rPr>
                      <w:szCs w:val="20"/>
                    </w:rPr>
                    <w:t>No</w:t>
                  </w:r>
                </w:p>
              </w:txbxContent>
            </v:textbox>
          </v:shape>
        </w:pict>
      </w:r>
      <w:r>
        <w:rPr>
          <w:noProof/>
        </w:rPr>
        <w:pict>
          <v:shape id="_x0000_s1179" type="#_x0000_t202" style="position:absolute;left:0;text-align:left;margin-left:50.75pt;margin-top:21.45pt;width:135pt;height:59.15pt;z-index:251660288">
            <v:textbox style="mso-next-textbox:#_x0000_s1179">
              <w:txbxContent>
                <w:p w:rsidR="00932E5E" w:rsidRDefault="00932E5E" w:rsidP="009E4BB6">
                  <w:pPr>
                    <w:jc w:val="both"/>
                    <w:rPr>
                      <w:sz w:val="18"/>
                      <w:szCs w:val="18"/>
                    </w:rPr>
                  </w:pPr>
                  <w:r>
                    <w:rPr>
                      <w:sz w:val="18"/>
                      <w:szCs w:val="18"/>
                    </w:rPr>
                    <w:t>3) SPOC shall send a notification along with the Dormant IDs list to the AM Ops head.</w:t>
                  </w:r>
                </w:p>
              </w:txbxContent>
            </v:textbox>
          </v:shape>
        </w:pict>
      </w:r>
    </w:p>
    <w:p w:rsidR="009E4BB6" w:rsidRDefault="00441427" w:rsidP="009E4BB6">
      <w:pPr>
        <w:jc w:val="both"/>
      </w:pPr>
      <w:r>
        <w:rPr>
          <w:noProof/>
        </w:rPr>
        <w:pict>
          <v:oval id="_x0000_s1221" style="position:absolute;left:0;text-align:left;margin-left:365.25pt;margin-top:22.75pt;width:59.7pt;height:31.85pt;z-index:251703296">
            <v:textbox style="mso-next-textbox:#_x0000_s1221">
              <w:txbxContent>
                <w:p w:rsidR="00932E5E" w:rsidRDefault="00932E5E" w:rsidP="009E4BB6">
                  <w:pPr>
                    <w:jc w:val="center"/>
                  </w:pPr>
                  <w:r>
                    <w:t>End</w:t>
                  </w:r>
                </w:p>
              </w:txbxContent>
            </v:textbox>
          </v:oval>
        </w:pict>
      </w:r>
      <w:r>
        <w:rPr>
          <w:noProof/>
          <w:lang w:eastAsia="zh-CN"/>
        </w:rPr>
        <w:pict>
          <v:line id="_x0000_s1216" style="position:absolute;left:0;text-align:left;z-index:251698176" from="400.5pt,10pt" to="400.5pt,23.65pt">
            <v:stroke endarrow="block"/>
          </v:line>
        </w:pict>
      </w:r>
      <w:r>
        <w:rPr>
          <w:noProof/>
        </w:rPr>
        <w:pict>
          <v:line id="_x0000_s1191" style="position:absolute;left:0;text-align:left;flip:x y;z-index:251672576" from="189.5pt,5.85pt" to="218.25pt,5.9pt">
            <v:stroke endarrow="block"/>
          </v:line>
        </w:pict>
      </w:r>
      <w:r>
        <w:rPr>
          <w:noProof/>
        </w:rPr>
        <w:pict>
          <v:rect id="_x0000_s1182" style="position:absolute;left:0;text-align:left;margin-left:-44.25pt;margin-top:.85pt;width:77.05pt;height:55.8pt;z-index:251663360" filled="f" stroked="f">
            <v:textbox style="mso-next-textbox:#_x0000_s1182">
              <w:txbxContent>
                <w:p w:rsidR="00932E5E" w:rsidRDefault="00932E5E" w:rsidP="009E4BB6">
                  <w:pPr>
                    <w:rPr>
                      <w:szCs w:val="20"/>
                    </w:rPr>
                  </w:pPr>
                  <w:r>
                    <w:rPr>
                      <w:szCs w:val="20"/>
                    </w:rPr>
                    <w:t>ID Administrator</w:t>
                  </w:r>
                </w:p>
              </w:txbxContent>
            </v:textbox>
          </v:rect>
        </w:pict>
      </w:r>
    </w:p>
    <w:p w:rsidR="009E4BB6" w:rsidRDefault="00441427" w:rsidP="009E4BB6">
      <w:pPr>
        <w:jc w:val="both"/>
      </w:pPr>
      <w:r>
        <w:rPr>
          <w:noProof/>
        </w:rPr>
        <w:pict>
          <v:shape id="_x0000_s1183" type="#_x0000_t202" style="position:absolute;left:0;text-align:left;margin-left:421.5pt;margin-top:21.1pt;width:96pt;height:58.1pt;z-index:251664384">
            <v:textbox style="mso-next-textbox:#_x0000_s1183">
              <w:txbxContent>
                <w:p w:rsidR="00932E5E" w:rsidRDefault="00932E5E" w:rsidP="009E4BB6">
                  <w:pPr>
                    <w:rPr>
                      <w:sz w:val="18"/>
                      <w:szCs w:val="18"/>
                    </w:rPr>
                  </w:pPr>
                  <w:r>
                    <w:rPr>
                      <w:sz w:val="18"/>
                      <w:szCs w:val="18"/>
                    </w:rPr>
                    <w:t>7) Update the requester and respective manager about the enabled ID.</w:t>
                  </w:r>
                </w:p>
              </w:txbxContent>
            </v:textbox>
          </v:shape>
        </w:pict>
      </w:r>
      <w:r>
        <w:rPr>
          <w:noProof/>
          <w:lang w:eastAsia="zh-CN"/>
        </w:rPr>
        <w:pict>
          <v:line id="_x0000_s1211" style="position:absolute;left:0;text-align:left;flip:x y;z-index:251693056" from="291pt,15.4pt" to="291pt,44pt">
            <v:stroke endarrow="block"/>
          </v:line>
        </w:pict>
      </w:r>
    </w:p>
    <w:p w:rsidR="009E4BB6" w:rsidRDefault="00441427" w:rsidP="009E4BB6">
      <w:pPr>
        <w:jc w:val="both"/>
      </w:pPr>
      <w:r>
        <w:rPr>
          <w:noProof/>
          <w:lang w:eastAsia="zh-CN"/>
        </w:rPr>
        <w:pict>
          <v:shape id="_x0000_s1204" type="#_x0000_t110" style="position:absolute;left:0;text-align:left;margin-left:50.55pt;margin-top:22.75pt;width:136.7pt;height:74.8pt;z-index:251685888">
            <v:textbox style="mso-next-textbox:#_x0000_s1204">
              <w:txbxContent>
                <w:p w:rsidR="00932E5E" w:rsidRDefault="00932E5E" w:rsidP="009E4BB6">
                  <w:pPr>
                    <w:jc w:val="center"/>
                    <w:rPr>
                      <w:sz w:val="18"/>
                      <w:szCs w:val="18"/>
                    </w:rPr>
                  </w:pPr>
                  <w:r>
                    <w:rPr>
                      <w:sz w:val="18"/>
                      <w:szCs w:val="18"/>
                    </w:rPr>
                    <w:t>4) If any of these IDs are to be enabled?</w:t>
                  </w:r>
                </w:p>
              </w:txbxContent>
            </v:textbox>
          </v:shape>
        </w:pict>
      </w:r>
      <w:r>
        <w:rPr>
          <w:noProof/>
        </w:rPr>
        <w:pict>
          <v:shape id="_x0000_s1201" type="#_x0000_t202" style="position:absolute;left:0;text-align:left;margin-left:167.25pt;margin-top:24.25pt;width:36pt;height:18pt;z-index:251682816" stroked="f">
            <v:textbox style="mso-next-textbox:#_x0000_s1201">
              <w:txbxContent>
                <w:p w:rsidR="00932E5E" w:rsidRDefault="00932E5E" w:rsidP="009E4BB6">
                  <w:pPr>
                    <w:jc w:val="center"/>
                    <w:rPr>
                      <w:szCs w:val="20"/>
                    </w:rPr>
                  </w:pPr>
                  <w:r>
                    <w:rPr>
                      <w:szCs w:val="20"/>
                    </w:rPr>
                    <w:t>No</w:t>
                  </w:r>
                </w:p>
              </w:txbxContent>
            </v:textbox>
          </v:shape>
        </w:pict>
      </w:r>
      <w:r>
        <w:rPr>
          <w:noProof/>
        </w:rPr>
        <w:pict>
          <v:rect id="_x0000_s1184" style="position:absolute;left:0;text-align:left;margin-left:209.65pt;margin-top:22.75pt;width:153pt;height:58.45pt;z-index:251665408">
            <v:textbox style="mso-next-textbox:#_x0000_s1184">
              <w:txbxContent>
                <w:p w:rsidR="00932E5E" w:rsidRDefault="00932E5E" w:rsidP="009E4BB6">
                  <w:pPr>
                    <w:jc w:val="both"/>
                    <w:rPr>
                      <w:sz w:val="18"/>
                      <w:szCs w:val="18"/>
                    </w:rPr>
                  </w:pPr>
                  <w:r>
                    <w:rPr>
                      <w:sz w:val="18"/>
                      <w:szCs w:val="18"/>
                    </w:rPr>
                    <w:t>8) Send another notification (with an interval of 15 days from the previous notification) to respective Airtel IT Heads along with updated dormant ID list.</w:t>
                  </w:r>
                </w:p>
              </w:txbxContent>
            </v:textbox>
          </v:rect>
        </w:pict>
      </w:r>
      <w:r>
        <w:rPr>
          <w:noProof/>
          <w:lang w:eastAsia="zh-CN"/>
        </w:rPr>
        <w:pict>
          <v:line id="_x0000_s1205" style="position:absolute;left:0;text-align:left;z-index:251686912" from="119.25pt,9.1pt" to="119.25pt,22.75pt">
            <v:stroke endarrow="block"/>
          </v:line>
        </w:pict>
      </w:r>
    </w:p>
    <w:p w:rsidR="009E4BB6" w:rsidRDefault="00441427" w:rsidP="009E4BB6">
      <w:pPr>
        <w:jc w:val="both"/>
      </w:pPr>
      <w:r>
        <w:rPr>
          <w:noProof/>
          <w:lang w:eastAsia="zh-CN"/>
        </w:rPr>
        <w:pict>
          <v:line id="_x0000_s1217" style="position:absolute;left:0;text-align:left;flip:x;z-index:251699200" from="365.25pt,12.7pt" to="421.5pt,12.7pt">
            <v:stroke endarrow="block"/>
          </v:line>
        </w:pict>
      </w:r>
    </w:p>
    <w:p w:rsidR="009E4BB6" w:rsidRDefault="00441427" w:rsidP="009E4BB6">
      <w:pPr>
        <w:jc w:val="both"/>
      </w:pPr>
      <w:r>
        <w:rPr>
          <w:noProof/>
        </w:rPr>
        <w:pict>
          <v:shape id="_x0000_s1200" type="#_x0000_t202" style="position:absolute;left:0;text-align:left;margin-left:156.05pt;margin-top:24.2pt;width:36pt;height:18pt;z-index:251681792" stroked="f">
            <v:textbox style="mso-next-textbox:#_x0000_s1200">
              <w:txbxContent>
                <w:p w:rsidR="00932E5E" w:rsidRDefault="00932E5E" w:rsidP="009E4BB6">
                  <w:pPr>
                    <w:rPr>
                      <w:szCs w:val="20"/>
                    </w:rPr>
                  </w:pPr>
                  <w:r>
                    <w:rPr>
                      <w:szCs w:val="20"/>
                    </w:rPr>
                    <w:t>Yes</w:t>
                  </w:r>
                </w:p>
              </w:txbxContent>
            </v:textbox>
          </v:shape>
        </w:pict>
      </w:r>
      <w:r>
        <w:rPr>
          <w:noProof/>
        </w:rPr>
        <w:pict>
          <v:line id="_x0000_s1189" style="position:absolute;left:0;text-align:left;flip:x y;z-index:251670528" from="115.65pt,46.7pt" to="373.25pt,46.7pt">
            <v:stroke startarrow="block"/>
          </v:line>
        </w:pict>
      </w:r>
      <w:r>
        <w:rPr>
          <w:noProof/>
          <w:lang w:eastAsia="zh-CN"/>
        </w:rPr>
        <w:pict>
          <v:shape id="_x0000_s1206" type="#_x0000_t202" style="position:absolute;left:0;text-align:left;margin-left:377.25pt;margin-top:16.2pt;width:154.1pt;height:49.05pt;z-index:251687936">
            <v:textbox style="mso-next-textbox:#_x0000_s1206">
              <w:txbxContent>
                <w:p w:rsidR="00932E5E" w:rsidRDefault="00932E5E" w:rsidP="009E4BB6">
                  <w:pPr>
                    <w:rPr>
                      <w:sz w:val="18"/>
                      <w:szCs w:val="18"/>
                    </w:rPr>
                  </w:pPr>
                  <w:r>
                    <w:rPr>
                      <w:sz w:val="18"/>
                      <w:szCs w:val="18"/>
                    </w:rPr>
                    <w:t xml:space="preserve">5) Notify the System Admin to enable the IDs. Update the Dormant IDs list accordingly. </w:t>
                  </w:r>
                </w:p>
              </w:txbxContent>
            </v:textbox>
          </v:shape>
        </w:pict>
      </w:r>
      <w:r>
        <w:rPr>
          <w:noProof/>
        </w:rPr>
        <w:pict>
          <v:line id="_x0000_s1185" style="position:absolute;left:0;text-align:left;z-index:251666432" from="187.05pt,9.45pt" to="206.8pt,9.45pt">
            <v:stroke endarrow="block"/>
          </v:line>
        </w:pict>
      </w:r>
      <w:r>
        <w:rPr>
          <w:noProof/>
        </w:rPr>
        <w:pict>
          <v:line id="_x0000_s1199" style="position:absolute;left:0;text-align:left;z-index:251680768" from="945pt,-59.4pt" to="945pt,57.6pt">
            <v:stroke endarrow="block"/>
          </v:line>
        </w:pict>
      </w:r>
    </w:p>
    <w:p w:rsidR="009E4BB6" w:rsidRDefault="009E4BB6" w:rsidP="009E4BB6">
      <w:pPr>
        <w:jc w:val="both"/>
      </w:pPr>
    </w:p>
    <w:p w:rsidR="009E4BB6" w:rsidRDefault="00191B15" w:rsidP="009E4BB6">
      <w:pPr>
        <w:pStyle w:val="Heading3"/>
      </w:pPr>
      <w:r>
        <w:t xml:space="preserve">                                                                   </w:t>
      </w:r>
      <w:r w:rsidR="009E4BB6">
        <w:t>Dormant ID Review - Steps</w:t>
      </w:r>
    </w:p>
    <w:p w:rsidR="009E4BB6" w:rsidRDefault="009E4BB6" w:rsidP="009E4BB6">
      <w:pPr>
        <w:pStyle w:val="Heading2"/>
      </w:pPr>
      <w:r>
        <w:t>Dormant ID Review Steps</w:t>
      </w:r>
    </w:p>
    <w:tbl>
      <w:tblPr>
        <w:tblW w:w="94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1"/>
        <w:gridCol w:w="4892"/>
        <w:gridCol w:w="1984"/>
        <w:gridCol w:w="1894"/>
      </w:tblGrid>
      <w:tr w:rsidR="009E4BB6" w:rsidTr="00932E5E">
        <w:trPr>
          <w:tblHeader/>
        </w:trPr>
        <w:tc>
          <w:tcPr>
            <w:tcW w:w="711" w:type="dxa"/>
            <w:shd w:val="clear" w:color="auto" w:fill="D9D9D9"/>
          </w:tcPr>
          <w:p w:rsidR="009E4BB6" w:rsidRDefault="009E4BB6" w:rsidP="00932E5E">
            <w:pPr>
              <w:pStyle w:val="DefaultText"/>
              <w:tabs>
                <w:tab w:val="clear" w:pos="4891"/>
              </w:tabs>
            </w:pPr>
            <w:r>
              <w:t>Steps</w:t>
            </w:r>
          </w:p>
        </w:tc>
        <w:tc>
          <w:tcPr>
            <w:tcW w:w="4892" w:type="dxa"/>
            <w:shd w:val="clear" w:color="auto" w:fill="D9D9D9"/>
          </w:tcPr>
          <w:p w:rsidR="009E4BB6" w:rsidRDefault="009E4BB6" w:rsidP="00932E5E">
            <w:pPr>
              <w:pStyle w:val="DefaultText"/>
              <w:tabs>
                <w:tab w:val="clear" w:pos="4891"/>
              </w:tabs>
            </w:pPr>
            <w:r>
              <w:t>Activity</w:t>
            </w:r>
          </w:p>
        </w:tc>
        <w:tc>
          <w:tcPr>
            <w:tcW w:w="1984" w:type="dxa"/>
            <w:shd w:val="clear" w:color="auto" w:fill="D9D9D9"/>
          </w:tcPr>
          <w:p w:rsidR="009E4BB6" w:rsidRDefault="009E4BB6" w:rsidP="00932E5E">
            <w:pPr>
              <w:pStyle w:val="DefaultText"/>
              <w:tabs>
                <w:tab w:val="clear" w:pos="4891"/>
              </w:tabs>
            </w:pPr>
            <w:r>
              <w:t>Role (Who)</w:t>
            </w:r>
          </w:p>
        </w:tc>
        <w:tc>
          <w:tcPr>
            <w:tcW w:w="1894" w:type="dxa"/>
            <w:shd w:val="clear" w:color="auto" w:fill="D9D9D9"/>
          </w:tcPr>
          <w:p w:rsidR="009E4BB6" w:rsidRDefault="009E4BB6" w:rsidP="00932E5E">
            <w:pPr>
              <w:pStyle w:val="DefaultText"/>
              <w:tabs>
                <w:tab w:val="clear" w:pos="4891"/>
              </w:tabs>
            </w:pPr>
            <w:r>
              <w:t>Acceptance Criteria</w:t>
            </w:r>
          </w:p>
        </w:tc>
      </w:tr>
      <w:tr w:rsidR="009E4BB6" w:rsidTr="00932E5E">
        <w:tc>
          <w:tcPr>
            <w:tcW w:w="711" w:type="dxa"/>
          </w:tcPr>
          <w:p w:rsidR="009E4BB6" w:rsidRDefault="009E4BB6" w:rsidP="00932E5E">
            <w:pPr>
              <w:pStyle w:val="DefaultText"/>
              <w:tabs>
                <w:tab w:val="clear" w:pos="4891"/>
              </w:tabs>
            </w:pPr>
            <w:r>
              <w:t>1.</w:t>
            </w:r>
          </w:p>
        </w:tc>
        <w:tc>
          <w:tcPr>
            <w:tcW w:w="4892" w:type="dxa"/>
          </w:tcPr>
          <w:p w:rsidR="009E4BB6" w:rsidRDefault="009E4BB6" w:rsidP="00932E5E">
            <w:pPr>
              <w:jc w:val="both"/>
              <w:rPr>
                <w:rFonts w:cs="Arial"/>
                <w:szCs w:val="20"/>
              </w:rPr>
            </w:pPr>
            <w:r>
              <w:rPr>
                <w:rFonts w:cs="Arial"/>
                <w:szCs w:val="20"/>
              </w:rPr>
              <w:t>Disable admin ID and normal User IDs which are inactive from past 30 days. This activity will be carried out once in a month.</w:t>
            </w:r>
          </w:p>
        </w:tc>
        <w:tc>
          <w:tcPr>
            <w:tcW w:w="1984" w:type="dxa"/>
          </w:tcPr>
          <w:p w:rsidR="009E4BB6" w:rsidRDefault="009E4BB6" w:rsidP="00932E5E">
            <w:pPr>
              <w:pStyle w:val="DefaultText"/>
              <w:tabs>
                <w:tab w:val="clear" w:pos="4891"/>
              </w:tabs>
            </w:pPr>
            <w:r>
              <w:t>System Administrator</w:t>
            </w:r>
          </w:p>
        </w:tc>
        <w:tc>
          <w:tcPr>
            <w:tcW w:w="1894" w:type="dxa"/>
          </w:tcPr>
          <w:p w:rsidR="009E4BB6" w:rsidRDefault="009E4BB6" w:rsidP="00932E5E">
            <w:pPr>
              <w:jc w:val="both"/>
              <w:rPr>
                <w:rFonts w:cs="Arial"/>
                <w:szCs w:val="20"/>
              </w:rPr>
            </w:pPr>
            <w:r>
              <w:rPr>
                <w:rFonts w:cs="Arial"/>
                <w:szCs w:val="20"/>
              </w:rPr>
              <w:t>IDs inactive from last 30 days.</w:t>
            </w:r>
          </w:p>
        </w:tc>
      </w:tr>
      <w:tr w:rsidR="009E4BB6" w:rsidTr="00932E5E">
        <w:tc>
          <w:tcPr>
            <w:tcW w:w="711" w:type="dxa"/>
          </w:tcPr>
          <w:p w:rsidR="009E4BB6" w:rsidRDefault="009E4BB6" w:rsidP="00932E5E">
            <w:pPr>
              <w:pStyle w:val="DefaultText"/>
              <w:tabs>
                <w:tab w:val="clear" w:pos="4891"/>
              </w:tabs>
            </w:pPr>
            <w:r>
              <w:t>2.</w:t>
            </w:r>
          </w:p>
        </w:tc>
        <w:tc>
          <w:tcPr>
            <w:tcW w:w="4892" w:type="dxa"/>
          </w:tcPr>
          <w:p w:rsidR="009E4BB6" w:rsidRDefault="009E4BB6" w:rsidP="00932E5E">
            <w:pPr>
              <w:jc w:val="both"/>
              <w:rPr>
                <w:rFonts w:cs="Arial"/>
                <w:szCs w:val="20"/>
              </w:rPr>
            </w:pPr>
            <w:r>
              <w:rPr>
                <w:rFonts w:cs="Arial"/>
                <w:szCs w:val="20"/>
              </w:rPr>
              <w:t>Validate and consolidate the Dormant IDs list and share it with AMCST.</w:t>
            </w:r>
          </w:p>
        </w:tc>
        <w:tc>
          <w:tcPr>
            <w:tcW w:w="1984" w:type="dxa"/>
          </w:tcPr>
          <w:p w:rsidR="009E4BB6" w:rsidRDefault="009E4BB6" w:rsidP="00932E5E">
            <w:pPr>
              <w:pStyle w:val="DefaultText"/>
              <w:tabs>
                <w:tab w:val="clear" w:pos="4891"/>
              </w:tabs>
            </w:pPr>
            <w:r>
              <w:t>SPOC/ID Administrator</w:t>
            </w:r>
          </w:p>
        </w:tc>
        <w:tc>
          <w:tcPr>
            <w:tcW w:w="1894" w:type="dxa"/>
          </w:tcPr>
          <w:p w:rsidR="009E4BB6" w:rsidRDefault="009E4BB6" w:rsidP="00932E5E">
            <w:pPr>
              <w:jc w:val="both"/>
              <w:rPr>
                <w:rFonts w:cs="Arial"/>
                <w:szCs w:val="20"/>
              </w:rPr>
            </w:pPr>
          </w:p>
        </w:tc>
      </w:tr>
      <w:tr w:rsidR="009E4BB6" w:rsidTr="00932E5E">
        <w:tc>
          <w:tcPr>
            <w:tcW w:w="711" w:type="dxa"/>
          </w:tcPr>
          <w:p w:rsidR="009E4BB6" w:rsidRDefault="009E4BB6" w:rsidP="00932E5E">
            <w:pPr>
              <w:pStyle w:val="DefaultText"/>
              <w:tabs>
                <w:tab w:val="clear" w:pos="4891"/>
              </w:tabs>
            </w:pPr>
            <w:r>
              <w:t>3.</w:t>
            </w:r>
          </w:p>
        </w:tc>
        <w:tc>
          <w:tcPr>
            <w:tcW w:w="4892" w:type="dxa"/>
          </w:tcPr>
          <w:p w:rsidR="009E4BB6" w:rsidRDefault="009E4BB6" w:rsidP="00932E5E">
            <w:pPr>
              <w:pStyle w:val="DefaultText"/>
              <w:tabs>
                <w:tab w:val="clear" w:pos="4891"/>
              </w:tabs>
            </w:pPr>
            <w:r>
              <w:t xml:space="preserve">Send a notification, along with the Dormant IDs list, to respective </w:t>
            </w:r>
            <w:proofErr w:type="spellStart"/>
            <w:r>
              <w:t>Comviva</w:t>
            </w:r>
            <w:proofErr w:type="spellEnd"/>
            <w:r>
              <w:t xml:space="preserve"> Ops Head/Bharti AM head.</w:t>
            </w:r>
          </w:p>
        </w:tc>
        <w:tc>
          <w:tcPr>
            <w:tcW w:w="1984" w:type="dxa"/>
          </w:tcPr>
          <w:p w:rsidR="009E4BB6" w:rsidRDefault="009E4BB6" w:rsidP="00932E5E">
            <w:pPr>
              <w:pStyle w:val="DefaultText"/>
              <w:tabs>
                <w:tab w:val="clear" w:pos="4891"/>
              </w:tabs>
            </w:pPr>
            <w:r>
              <w:t>SPOC/ID Administrator</w:t>
            </w:r>
          </w:p>
        </w:tc>
        <w:tc>
          <w:tcPr>
            <w:tcW w:w="1894" w:type="dxa"/>
          </w:tcPr>
          <w:p w:rsidR="009E4BB6" w:rsidRDefault="009E4BB6" w:rsidP="00932E5E">
            <w:pPr>
              <w:jc w:val="both"/>
              <w:rPr>
                <w:rFonts w:cs="Arial"/>
                <w:szCs w:val="20"/>
              </w:rPr>
            </w:pPr>
            <w:r>
              <w:rPr>
                <w:rFonts w:cs="Arial"/>
                <w:szCs w:val="20"/>
              </w:rPr>
              <w:t>First notification on next  day of Id becoming dormant, otherwise an interval of 15 days from the previous notification, of dormant IDs, sent to client</w:t>
            </w:r>
          </w:p>
        </w:tc>
      </w:tr>
      <w:tr w:rsidR="009E4BB6" w:rsidTr="00932E5E">
        <w:trPr>
          <w:trHeight w:val="1358"/>
        </w:trPr>
        <w:tc>
          <w:tcPr>
            <w:tcW w:w="711" w:type="dxa"/>
          </w:tcPr>
          <w:p w:rsidR="009E4BB6" w:rsidRDefault="009E4BB6" w:rsidP="00932E5E">
            <w:pPr>
              <w:pStyle w:val="DefaultText"/>
              <w:tabs>
                <w:tab w:val="clear" w:pos="4891"/>
              </w:tabs>
            </w:pPr>
            <w:r>
              <w:t>4.</w:t>
            </w:r>
          </w:p>
        </w:tc>
        <w:tc>
          <w:tcPr>
            <w:tcW w:w="4892" w:type="dxa"/>
          </w:tcPr>
          <w:p w:rsidR="009E4BB6" w:rsidRDefault="009E4BB6" w:rsidP="00932E5E">
            <w:pPr>
              <w:pStyle w:val="DefaultText"/>
              <w:tabs>
                <w:tab w:val="clear" w:pos="4891"/>
              </w:tabs>
            </w:pPr>
            <w:r>
              <w:t>If any of ID(s) to be enabled from the dormant IDs list?</w:t>
            </w:r>
          </w:p>
          <w:p w:rsidR="009E4BB6" w:rsidRDefault="009E4BB6" w:rsidP="00932E5E">
            <w:pPr>
              <w:pStyle w:val="DefaultText"/>
              <w:tabs>
                <w:tab w:val="clear" w:pos="4891"/>
              </w:tabs>
            </w:pPr>
            <w:r>
              <w:t>Yes, go to step 5.</w:t>
            </w:r>
          </w:p>
          <w:p w:rsidR="009E4BB6" w:rsidRDefault="009E4BB6" w:rsidP="00932E5E">
            <w:pPr>
              <w:pStyle w:val="DefaultText"/>
              <w:tabs>
                <w:tab w:val="clear" w:pos="4891"/>
              </w:tabs>
            </w:pPr>
            <w:r>
              <w:t>Otherwise, step 8</w:t>
            </w:r>
          </w:p>
        </w:tc>
        <w:tc>
          <w:tcPr>
            <w:tcW w:w="1984" w:type="dxa"/>
          </w:tcPr>
          <w:p w:rsidR="009E4BB6" w:rsidRDefault="009E4BB6" w:rsidP="00932E5E">
            <w:pPr>
              <w:pStyle w:val="DefaultText"/>
              <w:tabs>
                <w:tab w:val="clear" w:pos="4891"/>
              </w:tabs>
            </w:pPr>
            <w:r>
              <w:t>SPOC/ID Administrator</w:t>
            </w:r>
          </w:p>
        </w:tc>
        <w:tc>
          <w:tcPr>
            <w:tcW w:w="1894" w:type="dxa"/>
          </w:tcPr>
          <w:p w:rsidR="009E4BB6" w:rsidRDefault="009E4BB6" w:rsidP="00932E5E">
            <w:pPr>
              <w:jc w:val="both"/>
              <w:rPr>
                <w:rFonts w:cs="Arial"/>
                <w:szCs w:val="20"/>
              </w:rPr>
            </w:pPr>
          </w:p>
        </w:tc>
      </w:tr>
      <w:tr w:rsidR="009E4BB6" w:rsidTr="00932E5E">
        <w:tc>
          <w:tcPr>
            <w:tcW w:w="711" w:type="dxa"/>
          </w:tcPr>
          <w:p w:rsidR="009E4BB6" w:rsidRDefault="009E4BB6" w:rsidP="00932E5E">
            <w:pPr>
              <w:pStyle w:val="DefaultText"/>
              <w:tabs>
                <w:tab w:val="clear" w:pos="4891"/>
              </w:tabs>
            </w:pPr>
            <w:r>
              <w:t>5.</w:t>
            </w:r>
          </w:p>
        </w:tc>
        <w:tc>
          <w:tcPr>
            <w:tcW w:w="4892" w:type="dxa"/>
          </w:tcPr>
          <w:p w:rsidR="009E4BB6" w:rsidRDefault="009E4BB6" w:rsidP="00932E5E">
            <w:pPr>
              <w:jc w:val="both"/>
              <w:rPr>
                <w:rFonts w:cs="Arial"/>
                <w:szCs w:val="20"/>
              </w:rPr>
            </w:pPr>
            <w:r>
              <w:rPr>
                <w:rFonts w:cs="Arial"/>
                <w:szCs w:val="20"/>
              </w:rPr>
              <w:t>Notify the System Admin to enable the ID(s). Update the Dormant IDs list accordingly.</w:t>
            </w:r>
          </w:p>
        </w:tc>
        <w:tc>
          <w:tcPr>
            <w:tcW w:w="1984" w:type="dxa"/>
          </w:tcPr>
          <w:p w:rsidR="009E4BB6" w:rsidRDefault="009E4BB6" w:rsidP="00932E5E">
            <w:pPr>
              <w:pStyle w:val="DefaultText"/>
              <w:tabs>
                <w:tab w:val="clear" w:pos="4891"/>
              </w:tabs>
            </w:pPr>
            <w:r>
              <w:t xml:space="preserve"> SPOC//ID Administrator</w:t>
            </w:r>
          </w:p>
        </w:tc>
        <w:tc>
          <w:tcPr>
            <w:tcW w:w="1894" w:type="dxa"/>
          </w:tcPr>
          <w:p w:rsidR="009E4BB6" w:rsidRDefault="009E4BB6" w:rsidP="00932E5E">
            <w:pPr>
              <w:jc w:val="both"/>
              <w:rPr>
                <w:rFonts w:cs="Arial"/>
                <w:szCs w:val="20"/>
              </w:rPr>
            </w:pPr>
            <w:r>
              <w:rPr>
                <w:rFonts w:cs="Arial"/>
                <w:szCs w:val="20"/>
              </w:rPr>
              <w:t>An approval mail from respective Bharti IT head.</w:t>
            </w:r>
          </w:p>
        </w:tc>
      </w:tr>
      <w:tr w:rsidR="009E4BB6" w:rsidTr="00932E5E">
        <w:tc>
          <w:tcPr>
            <w:tcW w:w="711" w:type="dxa"/>
          </w:tcPr>
          <w:p w:rsidR="009E4BB6" w:rsidRDefault="009E4BB6" w:rsidP="00932E5E">
            <w:pPr>
              <w:pStyle w:val="DefaultText"/>
              <w:tabs>
                <w:tab w:val="clear" w:pos="4891"/>
              </w:tabs>
            </w:pPr>
            <w:r>
              <w:t>6</w:t>
            </w:r>
          </w:p>
        </w:tc>
        <w:tc>
          <w:tcPr>
            <w:tcW w:w="4892" w:type="dxa"/>
          </w:tcPr>
          <w:p w:rsidR="009E4BB6" w:rsidRDefault="009E4BB6" w:rsidP="00932E5E">
            <w:pPr>
              <w:jc w:val="both"/>
              <w:rPr>
                <w:rFonts w:cs="Arial"/>
                <w:szCs w:val="20"/>
              </w:rPr>
            </w:pPr>
            <w:r>
              <w:rPr>
                <w:rFonts w:cs="Arial"/>
                <w:szCs w:val="20"/>
              </w:rPr>
              <w:t>Enable the ID(s) on the system and provide the circle SPOC with artifacts for the same.</w:t>
            </w:r>
          </w:p>
        </w:tc>
        <w:tc>
          <w:tcPr>
            <w:tcW w:w="1984" w:type="dxa"/>
          </w:tcPr>
          <w:p w:rsidR="009E4BB6" w:rsidRDefault="009E4BB6" w:rsidP="00932E5E">
            <w:pPr>
              <w:pStyle w:val="DefaultText"/>
              <w:tabs>
                <w:tab w:val="clear" w:pos="4891"/>
              </w:tabs>
            </w:pPr>
            <w:r>
              <w:t>System Administrator</w:t>
            </w:r>
          </w:p>
        </w:tc>
        <w:tc>
          <w:tcPr>
            <w:tcW w:w="1894" w:type="dxa"/>
          </w:tcPr>
          <w:p w:rsidR="009E4BB6" w:rsidRDefault="009E4BB6" w:rsidP="00932E5E">
            <w:pPr>
              <w:jc w:val="both"/>
              <w:rPr>
                <w:rFonts w:cs="Arial"/>
                <w:szCs w:val="20"/>
              </w:rPr>
            </w:pPr>
            <w:r>
              <w:rPr>
                <w:rFonts w:cs="Arial"/>
                <w:szCs w:val="20"/>
              </w:rPr>
              <w:t>Mail from Circle SPOC.</w:t>
            </w:r>
          </w:p>
        </w:tc>
      </w:tr>
      <w:tr w:rsidR="009E4BB6" w:rsidTr="00932E5E">
        <w:tc>
          <w:tcPr>
            <w:tcW w:w="711" w:type="dxa"/>
          </w:tcPr>
          <w:p w:rsidR="009E4BB6" w:rsidRDefault="009E4BB6" w:rsidP="00932E5E">
            <w:pPr>
              <w:pStyle w:val="DefaultText"/>
              <w:tabs>
                <w:tab w:val="clear" w:pos="4891"/>
              </w:tabs>
            </w:pPr>
            <w:r>
              <w:t>7</w:t>
            </w:r>
          </w:p>
        </w:tc>
        <w:tc>
          <w:tcPr>
            <w:tcW w:w="4892" w:type="dxa"/>
          </w:tcPr>
          <w:p w:rsidR="009E4BB6" w:rsidRDefault="009E4BB6" w:rsidP="00932E5E">
            <w:pPr>
              <w:jc w:val="both"/>
              <w:rPr>
                <w:rFonts w:cs="Arial"/>
                <w:szCs w:val="20"/>
              </w:rPr>
            </w:pPr>
            <w:r>
              <w:rPr>
                <w:rFonts w:cs="Arial"/>
                <w:szCs w:val="20"/>
              </w:rPr>
              <w:t>Update the requester and respective manager for the enabled ID(s).</w:t>
            </w:r>
          </w:p>
        </w:tc>
        <w:tc>
          <w:tcPr>
            <w:tcW w:w="1984" w:type="dxa"/>
          </w:tcPr>
          <w:p w:rsidR="009E4BB6" w:rsidRDefault="009E4BB6" w:rsidP="00932E5E">
            <w:pPr>
              <w:pStyle w:val="DefaultText"/>
              <w:tabs>
                <w:tab w:val="clear" w:pos="4891"/>
              </w:tabs>
            </w:pPr>
            <w:r>
              <w:t>SPOC/ID Administrator</w:t>
            </w:r>
          </w:p>
        </w:tc>
        <w:tc>
          <w:tcPr>
            <w:tcW w:w="1894" w:type="dxa"/>
          </w:tcPr>
          <w:p w:rsidR="009E4BB6" w:rsidRDefault="009E4BB6" w:rsidP="00932E5E">
            <w:pPr>
              <w:jc w:val="both"/>
              <w:rPr>
                <w:rFonts w:cs="Arial"/>
                <w:szCs w:val="20"/>
              </w:rPr>
            </w:pPr>
            <w:r>
              <w:rPr>
                <w:rFonts w:cs="Arial"/>
                <w:szCs w:val="20"/>
              </w:rPr>
              <w:t>Confirmation mail from System/admin.</w:t>
            </w:r>
          </w:p>
        </w:tc>
      </w:tr>
      <w:tr w:rsidR="009E4BB6" w:rsidTr="00932E5E">
        <w:tc>
          <w:tcPr>
            <w:tcW w:w="711" w:type="dxa"/>
          </w:tcPr>
          <w:p w:rsidR="009E4BB6" w:rsidRDefault="009E4BB6" w:rsidP="00932E5E">
            <w:pPr>
              <w:pStyle w:val="DefaultText"/>
              <w:tabs>
                <w:tab w:val="clear" w:pos="4891"/>
              </w:tabs>
            </w:pPr>
            <w:r>
              <w:t>8</w:t>
            </w:r>
          </w:p>
        </w:tc>
        <w:tc>
          <w:tcPr>
            <w:tcW w:w="4892" w:type="dxa"/>
          </w:tcPr>
          <w:p w:rsidR="009E4BB6" w:rsidRDefault="009E4BB6" w:rsidP="00932E5E">
            <w:pPr>
              <w:jc w:val="both"/>
              <w:rPr>
                <w:rFonts w:cs="Arial"/>
                <w:szCs w:val="20"/>
              </w:rPr>
            </w:pPr>
            <w:r>
              <w:rPr>
                <w:rFonts w:cs="Arial"/>
                <w:szCs w:val="20"/>
              </w:rPr>
              <w:t xml:space="preserve">Send another notification (with an interval </w:t>
            </w:r>
            <w:proofErr w:type="gramStart"/>
            <w:r>
              <w:rPr>
                <w:rFonts w:cs="Arial"/>
                <w:szCs w:val="20"/>
              </w:rPr>
              <w:t>of  15</w:t>
            </w:r>
            <w:proofErr w:type="gramEnd"/>
            <w:r>
              <w:rPr>
                <w:rFonts w:cs="Arial"/>
                <w:szCs w:val="20"/>
              </w:rPr>
              <w:t xml:space="preserve"> days from the previous notification, of dormant IDs, sent to client) to respective </w:t>
            </w:r>
            <w:proofErr w:type="spellStart"/>
            <w:r>
              <w:rPr>
                <w:rFonts w:cs="Arial"/>
                <w:szCs w:val="20"/>
              </w:rPr>
              <w:t>Comviva</w:t>
            </w:r>
            <w:proofErr w:type="spellEnd"/>
            <w:r>
              <w:rPr>
                <w:rFonts w:cs="Arial"/>
                <w:szCs w:val="20"/>
              </w:rPr>
              <w:t xml:space="preserve"> Ops Head/Bharti AM Head along with Dormant IDs list.</w:t>
            </w:r>
          </w:p>
        </w:tc>
        <w:tc>
          <w:tcPr>
            <w:tcW w:w="1984" w:type="dxa"/>
          </w:tcPr>
          <w:p w:rsidR="009E4BB6" w:rsidRDefault="009E4BB6" w:rsidP="00932E5E">
            <w:pPr>
              <w:pStyle w:val="DefaultText"/>
              <w:tabs>
                <w:tab w:val="clear" w:pos="4891"/>
              </w:tabs>
            </w:pPr>
            <w:r>
              <w:t>SPOC//ID Administrator</w:t>
            </w:r>
          </w:p>
        </w:tc>
        <w:tc>
          <w:tcPr>
            <w:tcW w:w="1894" w:type="dxa"/>
          </w:tcPr>
          <w:p w:rsidR="009E4BB6" w:rsidRDefault="009E4BB6" w:rsidP="00932E5E">
            <w:pPr>
              <w:jc w:val="both"/>
              <w:rPr>
                <w:rFonts w:cs="Arial"/>
                <w:szCs w:val="20"/>
              </w:rPr>
            </w:pPr>
            <w:r>
              <w:rPr>
                <w:rFonts w:cs="Arial"/>
                <w:szCs w:val="20"/>
              </w:rPr>
              <w:t xml:space="preserve"> 15 days interval.</w:t>
            </w:r>
          </w:p>
        </w:tc>
      </w:tr>
      <w:tr w:rsidR="009E4BB6" w:rsidTr="00932E5E">
        <w:tc>
          <w:tcPr>
            <w:tcW w:w="711" w:type="dxa"/>
          </w:tcPr>
          <w:p w:rsidR="009E4BB6" w:rsidRDefault="009E4BB6" w:rsidP="00932E5E">
            <w:pPr>
              <w:pStyle w:val="DefaultText"/>
              <w:tabs>
                <w:tab w:val="clear" w:pos="4891"/>
              </w:tabs>
            </w:pPr>
            <w:r>
              <w:lastRenderedPageBreak/>
              <w:t>9</w:t>
            </w:r>
          </w:p>
        </w:tc>
        <w:tc>
          <w:tcPr>
            <w:tcW w:w="4892" w:type="dxa"/>
          </w:tcPr>
          <w:p w:rsidR="009E4BB6" w:rsidRDefault="009E4BB6" w:rsidP="00932E5E">
            <w:pPr>
              <w:jc w:val="both"/>
              <w:rPr>
                <w:rFonts w:cs="Arial"/>
                <w:szCs w:val="20"/>
              </w:rPr>
            </w:pPr>
            <w:r>
              <w:rPr>
                <w:rFonts w:cs="Arial"/>
                <w:szCs w:val="20"/>
              </w:rPr>
              <w:t xml:space="preserve">If dormant ID(s) reached </w:t>
            </w:r>
            <w:proofErr w:type="gramStart"/>
            <w:r>
              <w:rPr>
                <w:rFonts w:cs="Arial"/>
                <w:szCs w:val="20"/>
              </w:rPr>
              <w:t>its  30</w:t>
            </w:r>
            <w:proofErr w:type="gramEnd"/>
            <w:r>
              <w:rPr>
                <w:rFonts w:cs="Arial"/>
                <w:szCs w:val="20"/>
              </w:rPr>
              <w:t xml:space="preserve"> days limit?</w:t>
            </w:r>
          </w:p>
          <w:p w:rsidR="009E4BB6" w:rsidRDefault="009E4BB6" w:rsidP="00932E5E">
            <w:pPr>
              <w:jc w:val="both"/>
              <w:rPr>
                <w:rFonts w:cs="Arial"/>
                <w:szCs w:val="20"/>
              </w:rPr>
            </w:pPr>
          </w:p>
          <w:p w:rsidR="009E4BB6" w:rsidRDefault="009E4BB6" w:rsidP="00932E5E">
            <w:pPr>
              <w:jc w:val="both"/>
              <w:rPr>
                <w:rFonts w:cs="Arial"/>
                <w:szCs w:val="20"/>
              </w:rPr>
            </w:pPr>
            <w:r>
              <w:rPr>
                <w:rFonts w:cs="Arial"/>
                <w:szCs w:val="20"/>
              </w:rPr>
              <w:t>Yes, go to step 10.</w:t>
            </w:r>
          </w:p>
          <w:p w:rsidR="009E4BB6" w:rsidRDefault="009E4BB6" w:rsidP="00932E5E">
            <w:pPr>
              <w:jc w:val="both"/>
              <w:rPr>
                <w:rFonts w:cs="Arial"/>
                <w:szCs w:val="20"/>
              </w:rPr>
            </w:pPr>
            <w:r>
              <w:rPr>
                <w:rFonts w:cs="Arial"/>
                <w:szCs w:val="20"/>
              </w:rPr>
              <w:t>Otherwise, go to step 3</w:t>
            </w:r>
          </w:p>
          <w:p w:rsidR="009E4BB6" w:rsidRDefault="009E4BB6" w:rsidP="00932E5E">
            <w:pPr>
              <w:pStyle w:val="DefaultText"/>
              <w:tabs>
                <w:tab w:val="clear" w:pos="4891"/>
              </w:tabs>
            </w:pPr>
          </w:p>
        </w:tc>
        <w:tc>
          <w:tcPr>
            <w:tcW w:w="1984" w:type="dxa"/>
          </w:tcPr>
          <w:p w:rsidR="009E4BB6" w:rsidRDefault="009E4BB6" w:rsidP="00932E5E">
            <w:pPr>
              <w:pStyle w:val="DefaultText"/>
              <w:tabs>
                <w:tab w:val="clear" w:pos="4891"/>
              </w:tabs>
            </w:pPr>
            <w:r>
              <w:t>SPOC/ID Administrator</w:t>
            </w:r>
          </w:p>
        </w:tc>
        <w:tc>
          <w:tcPr>
            <w:tcW w:w="1894" w:type="dxa"/>
          </w:tcPr>
          <w:p w:rsidR="009E4BB6" w:rsidRDefault="009E4BB6" w:rsidP="00932E5E">
            <w:pPr>
              <w:jc w:val="both"/>
              <w:rPr>
                <w:rFonts w:cs="Arial"/>
                <w:szCs w:val="20"/>
              </w:rPr>
            </w:pPr>
          </w:p>
        </w:tc>
      </w:tr>
      <w:tr w:rsidR="009E4BB6" w:rsidTr="00932E5E">
        <w:tc>
          <w:tcPr>
            <w:tcW w:w="711" w:type="dxa"/>
          </w:tcPr>
          <w:p w:rsidR="009E4BB6" w:rsidRDefault="009E4BB6" w:rsidP="00932E5E">
            <w:pPr>
              <w:pStyle w:val="DefaultText"/>
              <w:tabs>
                <w:tab w:val="clear" w:pos="4891"/>
              </w:tabs>
            </w:pPr>
            <w:r>
              <w:t>10.</w:t>
            </w:r>
          </w:p>
        </w:tc>
        <w:tc>
          <w:tcPr>
            <w:tcW w:w="4892" w:type="dxa"/>
          </w:tcPr>
          <w:p w:rsidR="009E4BB6" w:rsidRDefault="009E4BB6" w:rsidP="00932E5E">
            <w:pPr>
              <w:jc w:val="both"/>
              <w:rPr>
                <w:rFonts w:cs="Arial"/>
                <w:szCs w:val="20"/>
              </w:rPr>
            </w:pPr>
            <w:r>
              <w:rPr>
                <w:rFonts w:cs="Arial"/>
                <w:szCs w:val="20"/>
              </w:rPr>
              <w:t>Follow the ID deletion sub process. Send the dormant IDs list to SA for deletion of IDs. Share the same list with respective Bharti IT Heads and IBM CST.</w:t>
            </w:r>
          </w:p>
        </w:tc>
        <w:tc>
          <w:tcPr>
            <w:tcW w:w="1984" w:type="dxa"/>
          </w:tcPr>
          <w:p w:rsidR="009E4BB6" w:rsidRDefault="009E4BB6" w:rsidP="00932E5E">
            <w:pPr>
              <w:pStyle w:val="DefaultText"/>
              <w:tabs>
                <w:tab w:val="clear" w:pos="4891"/>
              </w:tabs>
            </w:pPr>
            <w:r>
              <w:t>SPOC/ID Administrator</w:t>
            </w:r>
          </w:p>
        </w:tc>
        <w:tc>
          <w:tcPr>
            <w:tcW w:w="1894" w:type="dxa"/>
          </w:tcPr>
          <w:p w:rsidR="009E4BB6" w:rsidRDefault="009E4BB6" w:rsidP="00932E5E">
            <w:pPr>
              <w:jc w:val="both"/>
              <w:rPr>
                <w:rFonts w:cs="Arial"/>
                <w:szCs w:val="20"/>
              </w:rPr>
            </w:pPr>
            <w:r>
              <w:rPr>
                <w:rFonts w:cs="Arial"/>
                <w:szCs w:val="20"/>
              </w:rPr>
              <w:t>30 days of disabled IDs.</w:t>
            </w:r>
          </w:p>
        </w:tc>
      </w:tr>
      <w:tr w:rsidR="009E4BB6" w:rsidTr="00932E5E">
        <w:tc>
          <w:tcPr>
            <w:tcW w:w="711" w:type="dxa"/>
          </w:tcPr>
          <w:p w:rsidR="009E4BB6" w:rsidRDefault="009E4BB6" w:rsidP="00932E5E">
            <w:pPr>
              <w:pStyle w:val="DefaultText"/>
              <w:tabs>
                <w:tab w:val="clear" w:pos="4891"/>
              </w:tabs>
            </w:pPr>
            <w:r>
              <w:t>11.</w:t>
            </w:r>
          </w:p>
        </w:tc>
        <w:tc>
          <w:tcPr>
            <w:tcW w:w="4892" w:type="dxa"/>
          </w:tcPr>
          <w:p w:rsidR="009E4BB6" w:rsidRDefault="009E4BB6" w:rsidP="00932E5E">
            <w:pPr>
              <w:jc w:val="both"/>
              <w:rPr>
                <w:rFonts w:cs="Arial"/>
                <w:szCs w:val="20"/>
              </w:rPr>
            </w:pPr>
            <w:r>
              <w:rPr>
                <w:rFonts w:cs="Arial"/>
                <w:szCs w:val="20"/>
              </w:rPr>
              <w:t>Delete the Dormant IDs from the systems as per the list forward by SPOC.</w:t>
            </w:r>
          </w:p>
        </w:tc>
        <w:tc>
          <w:tcPr>
            <w:tcW w:w="1984" w:type="dxa"/>
          </w:tcPr>
          <w:p w:rsidR="009E4BB6" w:rsidRDefault="009E4BB6" w:rsidP="00932E5E">
            <w:pPr>
              <w:pStyle w:val="DefaultText"/>
              <w:tabs>
                <w:tab w:val="clear" w:pos="4891"/>
              </w:tabs>
            </w:pPr>
          </w:p>
          <w:p w:rsidR="009E4BB6" w:rsidRDefault="009E4BB6" w:rsidP="00932E5E">
            <w:pPr>
              <w:pStyle w:val="DefaultText"/>
              <w:tabs>
                <w:tab w:val="clear" w:pos="4891"/>
              </w:tabs>
            </w:pPr>
            <w:r>
              <w:t>System Administrator</w:t>
            </w:r>
          </w:p>
        </w:tc>
        <w:tc>
          <w:tcPr>
            <w:tcW w:w="1894" w:type="dxa"/>
          </w:tcPr>
          <w:p w:rsidR="009E4BB6" w:rsidRDefault="009E4BB6" w:rsidP="00932E5E">
            <w:pPr>
              <w:jc w:val="both"/>
              <w:rPr>
                <w:rFonts w:cs="Arial"/>
                <w:szCs w:val="20"/>
              </w:rPr>
            </w:pPr>
            <w:r>
              <w:rPr>
                <w:rFonts w:cs="Arial"/>
                <w:szCs w:val="20"/>
              </w:rPr>
              <w:t>Completeness of deletion form.</w:t>
            </w:r>
          </w:p>
        </w:tc>
      </w:tr>
      <w:tr w:rsidR="009E4BB6" w:rsidTr="00932E5E">
        <w:tc>
          <w:tcPr>
            <w:tcW w:w="711" w:type="dxa"/>
          </w:tcPr>
          <w:p w:rsidR="009E4BB6" w:rsidRDefault="009E4BB6" w:rsidP="00932E5E">
            <w:pPr>
              <w:pStyle w:val="DefaultText"/>
              <w:tabs>
                <w:tab w:val="clear" w:pos="4891"/>
              </w:tabs>
            </w:pPr>
            <w:r>
              <w:t>12</w:t>
            </w:r>
          </w:p>
        </w:tc>
        <w:tc>
          <w:tcPr>
            <w:tcW w:w="4892" w:type="dxa"/>
          </w:tcPr>
          <w:p w:rsidR="009E4BB6" w:rsidRDefault="009E4BB6" w:rsidP="00932E5E">
            <w:pPr>
              <w:jc w:val="both"/>
              <w:rPr>
                <w:rFonts w:cs="Arial"/>
                <w:szCs w:val="20"/>
              </w:rPr>
            </w:pPr>
            <w:r>
              <w:rPr>
                <w:rFonts w:cs="Arial"/>
                <w:szCs w:val="20"/>
              </w:rPr>
              <w:t>Notify circle SPOC after deleting the IDs. Provide circle SPOC with artifacts when asked.</w:t>
            </w:r>
          </w:p>
        </w:tc>
        <w:tc>
          <w:tcPr>
            <w:tcW w:w="1984" w:type="dxa"/>
          </w:tcPr>
          <w:p w:rsidR="009E4BB6" w:rsidRDefault="009E4BB6" w:rsidP="00932E5E">
            <w:pPr>
              <w:pStyle w:val="DefaultText"/>
              <w:tabs>
                <w:tab w:val="clear" w:pos="4891"/>
              </w:tabs>
            </w:pPr>
            <w:r>
              <w:t>ID Administrator/ SPOC</w:t>
            </w:r>
          </w:p>
        </w:tc>
        <w:tc>
          <w:tcPr>
            <w:tcW w:w="1894" w:type="dxa"/>
          </w:tcPr>
          <w:p w:rsidR="009E4BB6" w:rsidRDefault="009E4BB6" w:rsidP="00932E5E">
            <w:pPr>
              <w:ind w:firstLine="19"/>
              <w:jc w:val="both"/>
              <w:rPr>
                <w:rFonts w:cs="Arial"/>
                <w:szCs w:val="20"/>
              </w:rPr>
            </w:pPr>
          </w:p>
        </w:tc>
      </w:tr>
      <w:tr w:rsidR="009E4BB6" w:rsidTr="00932E5E">
        <w:tc>
          <w:tcPr>
            <w:tcW w:w="711" w:type="dxa"/>
          </w:tcPr>
          <w:p w:rsidR="009E4BB6" w:rsidRDefault="009E4BB6" w:rsidP="00932E5E">
            <w:pPr>
              <w:pStyle w:val="DefaultText"/>
              <w:tabs>
                <w:tab w:val="clear" w:pos="4891"/>
              </w:tabs>
            </w:pPr>
            <w:r>
              <w:t>13</w:t>
            </w:r>
          </w:p>
        </w:tc>
        <w:tc>
          <w:tcPr>
            <w:tcW w:w="4892" w:type="dxa"/>
          </w:tcPr>
          <w:p w:rsidR="009E4BB6" w:rsidRDefault="009E4BB6" w:rsidP="00932E5E">
            <w:pPr>
              <w:pStyle w:val="DefaultText"/>
              <w:tabs>
                <w:tab w:val="clear" w:pos="4891"/>
              </w:tabs>
            </w:pPr>
            <w:r>
              <w:t>Circle SPOC shall validate the deletion of Dormant IDs and ask for artifacts from System Administrator.</w:t>
            </w:r>
          </w:p>
        </w:tc>
        <w:tc>
          <w:tcPr>
            <w:tcW w:w="1984" w:type="dxa"/>
          </w:tcPr>
          <w:p w:rsidR="009E4BB6" w:rsidRDefault="009E4BB6" w:rsidP="00932E5E">
            <w:pPr>
              <w:pStyle w:val="DefaultText"/>
              <w:tabs>
                <w:tab w:val="clear" w:pos="4891"/>
              </w:tabs>
            </w:pPr>
            <w:r>
              <w:t>ID Administrator/ SPOC</w:t>
            </w:r>
          </w:p>
        </w:tc>
        <w:tc>
          <w:tcPr>
            <w:tcW w:w="1894" w:type="dxa"/>
          </w:tcPr>
          <w:p w:rsidR="009E4BB6" w:rsidRDefault="009E4BB6" w:rsidP="00932E5E">
            <w:pPr>
              <w:ind w:firstLine="19"/>
              <w:jc w:val="both"/>
              <w:rPr>
                <w:rFonts w:cs="Arial"/>
                <w:szCs w:val="20"/>
              </w:rPr>
            </w:pPr>
            <w:r>
              <w:rPr>
                <w:rFonts w:cs="Arial"/>
                <w:szCs w:val="20"/>
              </w:rPr>
              <w:t>Confirmation mail of deletion from SA</w:t>
            </w:r>
          </w:p>
        </w:tc>
      </w:tr>
      <w:tr w:rsidR="009E4BB6" w:rsidTr="00932E5E">
        <w:tc>
          <w:tcPr>
            <w:tcW w:w="711" w:type="dxa"/>
          </w:tcPr>
          <w:p w:rsidR="009E4BB6" w:rsidRDefault="009E4BB6" w:rsidP="00932E5E">
            <w:pPr>
              <w:pStyle w:val="DefaultText"/>
              <w:tabs>
                <w:tab w:val="clear" w:pos="4891"/>
              </w:tabs>
            </w:pPr>
            <w:r>
              <w:t>14</w:t>
            </w:r>
          </w:p>
        </w:tc>
        <w:tc>
          <w:tcPr>
            <w:tcW w:w="4892" w:type="dxa"/>
          </w:tcPr>
          <w:p w:rsidR="009E4BB6" w:rsidRDefault="009E4BB6" w:rsidP="00932E5E">
            <w:pPr>
              <w:jc w:val="both"/>
              <w:rPr>
                <w:rFonts w:cs="Arial"/>
                <w:szCs w:val="20"/>
              </w:rPr>
            </w:pPr>
            <w:r>
              <w:rPr>
                <w:rFonts w:cs="Arial"/>
                <w:szCs w:val="20"/>
              </w:rPr>
              <w:t xml:space="preserve">Inform AMCST and </w:t>
            </w:r>
            <w:proofErr w:type="spellStart"/>
            <w:r>
              <w:rPr>
                <w:rFonts w:cs="Arial"/>
                <w:szCs w:val="20"/>
              </w:rPr>
              <w:t>Comviva</w:t>
            </w:r>
            <w:proofErr w:type="spellEnd"/>
            <w:r>
              <w:rPr>
                <w:rFonts w:cs="Arial"/>
                <w:szCs w:val="20"/>
              </w:rPr>
              <w:t xml:space="preserve"> Ops Head/ Bharti AM head about the deletion of Dormant IDs</w:t>
            </w:r>
          </w:p>
        </w:tc>
        <w:tc>
          <w:tcPr>
            <w:tcW w:w="1984" w:type="dxa"/>
          </w:tcPr>
          <w:p w:rsidR="009E4BB6" w:rsidRDefault="009E4BB6" w:rsidP="00932E5E">
            <w:pPr>
              <w:pStyle w:val="DefaultText"/>
              <w:tabs>
                <w:tab w:val="clear" w:pos="4891"/>
              </w:tabs>
            </w:pPr>
          </w:p>
          <w:p w:rsidR="009E4BB6" w:rsidRDefault="009E4BB6" w:rsidP="00932E5E">
            <w:pPr>
              <w:pStyle w:val="DefaultText"/>
              <w:tabs>
                <w:tab w:val="clear" w:pos="4891"/>
              </w:tabs>
            </w:pPr>
            <w:r>
              <w:t>ID Administrator / SPOC</w:t>
            </w:r>
          </w:p>
        </w:tc>
        <w:tc>
          <w:tcPr>
            <w:tcW w:w="1894" w:type="dxa"/>
          </w:tcPr>
          <w:p w:rsidR="009E4BB6" w:rsidRDefault="009E4BB6" w:rsidP="00932E5E">
            <w:pPr>
              <w:ind w:firstLine="720"/>
              <w:jc w:val="both"/>
              <w:rPr>
                <w:rFonts w:cs="Arial"/>
                <w:szCs w:val="20"/>
              </w:rPr>
            </w:pPr>
          </w:p>
        </w:tc>
      </w:tr>
      <w:tr w:rsidR="009E4BB6" w:rsidTr="00932E5E">
        <w:tc>
          <w:tcPr>
            <w:tcW w:w="711" w:type="dxa"/>
          </w:tcPr>
          <w:p w:rsidR="009E4BB6" w:rsidRDefault="009E4BB6" w:rsidP="00932E5E">
            <w:pPr>
              <w:pStyle w:val="DefaultText"/>
              <w:tabs>
                <w:tab w:val="clear" w:pos="4891"/>
              </w:tabs>
            </w:pPr>
          </w:p>
        </w:tc>
        <w:tc>
          <w:tcPr>
            <w:tcW w:w="4892" w:type="dxa"/>
          </w:tcPr>
          <w:p w:rsidR="009E4BB6" w:rsidRDefault="009E4BB6" w:rsidP="00932E5E">
            <w:pPr>
              <w:pStyle w:val="DefaultText"/>
              <w:tabs>
                <w:tab w:val="clear" w:pos="4891"/>
              </w:tabs>
            </w:pPr>
            <w:r>
              <w:t>End</w:t>
            </w:r>
          </w:p>
        </w:tc>
        <w:tc>
          <w:tcPr>
            <w:tcW w:w="1984" w:type="dxa"/>
          </w:tcPr>
          <w:p w:rsidR="009E4BB6" w:rsidRDefault="009E4BB6" w:rsidP="00932E5E">
            <w:pPr>
              <w:pStyle w:val="DefaultText"/>
              <w:tabs>
                <w:tab w:val="clear" w:pos="4891"/>
              </w:tabs>
            </w:pPr>
          </w:p>
        </w:tc>
        <w:tc>
          <w:tcPr>
            <w:tcW w:w="1894" w:type="dxa"/>
          </w:tcPr>
          <w:p w:rsidR="009E4BB6" w:rsidRDefault="009E4BB6" w:rsidP="00932E5E">
            <w:pPr>
              <w:ind w:firstLine="720"/>
              <w:jc w:val="both"/>
              <w:rPr>
                <w:rFonts w:cs="Arial"/>
                <w:szCs w:val="20"/>
              </w:rPr>
            </w:pPr>
          </w:p>
        </w:tc>
      </w:tr>
    </w:tbl>
    <w:p w:rsidR="00B453EC" w:rsidRDefault="00B453EC" w:rsidP="00B453EC">
      <w:pPr>
        <w:pStyle w:val="Heading1"/>
        <w:numPr>
          <w:ilvl w:val="0"/>
          <w:numId w:val="0"/>
        </w:numPr>
        <w:ind w:left="720"/>
        <w:jc w:val="both"/>
      </w:pPr>
      <w:bookmarkStart w:id="449" w:name="_Toc106265640"/>
      <w:bookmarkStart w:id="450" w:name="_Toc254068949"/>
    </w:p>
    <w:p w:rsidR="009E4BB6" w:rsidRDefault="009E4BB6" w:rsidP="009E4BB6">
      <w:pPr>
        <w:pStyle w:val="Heading1"/>
        <w:jc w:val="both"/>
      </w:pPr>
      <w:r>
        <w:t>Formats</w:t>
      </w:r>
      <w:bookmarkEnd w:id="449"/>
      <w:bookmarkEnd w:id="450"/>
    </w:p>
    <w:p w:rsidR="009E4BB6" w:rsidRDefault="009E4BB6" w:rsidP="009E4BB6">
      <w:pPr>
        <w:pStyle w:val="DefaultText"/>
        <w:tabs>
          <w:tab w:val="clear" w:pos="4891"/>
        </w:tabs>
      </w:pPr>
    </w:p>
    <w:p w:rsidR="009E4BB6" w:rsidRDefault="009E4BB6" w:rsidP="009E4BB6">
      <w:pPr>
        <w:pStyle w:val="Heading2"/>
      </w:pPr>
      <w:bookmarkStart w:id="451" w:name="_Toc254068950"/>
      <w:r>
        <w:t xml:space="preserve">ID Request </w:t>
      </w:r>
      <w:proofErr w:type="spellStart"/>
      <w:r>
        <w:t>Form</w:t>
      </w:r>
      <w:bookmarkEnd w:id="451"/>
      <w:r w:rsidR="00554E17">
        <w:t>I</w:t>
      </w:r>
      <w:proofErr w:type="spellEnd"/>
    </w:p>
    <w:p w:rsidR="009E4BB6" w:rsidRDefault="00554E17" w:rsidP="009E4BB6">
      <w:pPr>
        <w:pStyle w:val="DefaultText"/>
        <w:tabs>
          <w:tab w:val="clear" w:pos="4891"/>
        </w:tabs>
      </w:pPr>
      <w:r>
        <w:rPr>
          <w:b/>
        </w:rPr>
        <w:t>ID Request Form</w:t>
      </w:r>
    </w:p>
    <w:bookmarkStart w:id="452" w:name="_MON_1424933112"/>
    <w:bookmarkEnd w:id="452"/>
    <w:p w:rsidR="009E4BB6" w:rsidRDefault="009E4BB6" w:rsidP="009E4BB6">
      <w:pPr>
        <w:pStyle w:val="DefaultText"/>
        <w:tabs>
          <w:tab w:val="clear" w:pos="4891"/>
        </w:tabs>
      </w:pPr>
      <w:r>
        <w:object w:dxaOrig="1289" w:dyaOrig="834">
          <v:shape id="_x0000_i1034" type="#_x0000_t75" style="width:64.5pt;height:42pt" o:ole="">
            <v:imagedata r:id="rId29" o:title=""/>
          </v:shape>
          <o:OLEObject Type="Embed" ProgID="Word.Document.8" ShapeID="_x0000_i1034" DrawAspect="Icon" ObjectID="_1614879840" r:id="rId30">
            <o:FieldCodes>\s</o:FieldCodes>
          </o:OLEObject>
        </w:object>
      </w:r>
    </w:p>
    <w:p w:rsidR="009E4BB6" w:rsidRPr="00554E17" w:rsidRDefault="00554E17" w:rsidP="009E4BB6">
      <w:pPr>
        <w:pStyle w:val="Heading2"/>
        <w:rPr>
          <w:b w:val="0"/>
        </w:rPr>
      </w:pPr>
      <w:bookmarkStart w:id="453" w:name="_Toc254068951"/>
      <w:r>
        <w:t xml:space="preserve">                                                           </w:t>
      </w:r>
      <w:r w:rsidRPr="00554E17">
        <w:rPr>
          <w:b w:val="0"/>
        </w:rPr>
        <w:t xml:space="preserve">  </w:t>
      </w:r>
      <w:r w:rsidR="009E4BB6" w:rsidRPr="00554E17">
        <w:rPr>
          <w:b w:val="0"/>
        </w:rPr>
        <w:t>ID and Temporary Password Notification Slip</w:t>
      </w:r>
      <w:bookmarkEnd w:id="453"/>
    </w:p>
    <w:bookmarkStart w:id="454" w:name="_MON_1424933207"/>
    <w:bookmarkEnd w:id="454"/>
    <w:p w:rsidR="009E4BB6" w:rsidRDefault="009E4BB6" w:rsidP="00B453EC">
      <w:pPr>
        <w:pStyle w:val="DefaultText"/>
        <w:tabs>
          <w:tab w:val="clear" w:pos="4891"/>
        </w:tabs>
        <w:rPr>
          <w:rStyle w:val="MahindraSubheadingChar"/>
          <w:rFonts w:ascii="Arial" w:hAnsi="Arial" w:cs="Arial"/>
        </w:rPr>
      </w:pPr>
      <w:r>
        <w:object w:dxaOrig="1530" w:dyaOrig="990">
          <v:shape id="_x0000_i1035" type="#_x0000_t75" style="width:76.5pt;height:49.5pt" o:ole="">
            <v:imagedata r:id="rId31" o:title=""/>
          </v:shape>
          <o:OLEObject Type="Embed" ProgID="Word.Document.8" ShapeID="_x0000_i1035" DrawAspect="Icon" ObjectID="_1614879841" r:id="rId32">
            <o:FieldCodes>\s</o:FieldCodes>
          </o:OLEObject>
        </w:object>
      </w:r>
      <w:r w:rsidR="00441427">
        <w:rPr>
          <w:noProof/>
          <w:lang w:eastAsia="zh-CN"/>
        </w:rPr>
        <w:pict>
          <v:line id="_x0000_s1212" style="position:absolute;z-index:251694080;mso-position-horizontal-relative:text;mso-position-vertical-relative:text" from="582.9pt,1.95pt" to="582.9pt,20.15pt"/>
        </w:pict>
      </w:r>
    </w:p>
    <w:sectPr w:rsidR="009E4BB6" w:rsidSect="00AD3F62">
      <w:footerReference w:type="default" r:id="rId33"/>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41427" w:rsidRDefault="00441427" w:rsidP="0058369F">
      <w:pPr>
        <w:spacing w:after="0" w:line="240" w:lineRule="auto"/>
      </w:pPr>
      <w:r>
        <w:separator/>
      </w:r>
    </w:p>
  </w:endnote>
  <w:endnote w:type="continuationSeparator" w:id="0">
    <w:p w:rsidR="00441427" w:rsidRDefault="00441427" w:rsidP="005836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Bold">
    <w:altName w:val="Times New Roman"/>
    <w:panose1 w:val="020B0704020202020204"/>
    <w:charset w:val="00"/>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23696667"/>
      <w:docPartObj>
        <w:docPartGallery w:val="Page Numbers (Bottom of Page)"/>
        <w:docPartUnique/>
      </w:docPartObj>
    </w:sdtPr>
    <w:sdtEndPr/>
    <w:sdtContent>
      <w:p w:rsidR="00932E5E" w:rsidRDefault="006A1C90">
        <w:pPr>
          <w:pStyle w:val="Footer"/>
          <w:jc w:val="right"/>
        </w:pPr>
        <w:r w:rsidRPr="00B72BC9">
          <w:rPr>
            <w:rFonts w:ascii="Arial" w:hAnsi="Arial" w:cs="Arial"/>
            <w:sz w:val="20"/>
            <w:szCs w:val="20"/>
          </w:rPr>
          <w:fldChar w:fldCharType="begin"/>
        </w:r>
        <w:r w:rsidR="00932E5E" w:rsidRPr="00B72BC9">
          <w:rPr>
            <w:rFonts w:ascii="Arial" w:hAnsi="Arial" w:cs="Arial"/>
            <w:sz w:val="20"/>
            <w:szCs w:val="20"/>
          </w:rPr>
          <w:instrText xml:space="preserve"> PAGE   \* MERGEFORMAT </w:instrText>
        </w:r>
        <w:r w:rsidRPr="00B72BC9">
          <w:rPr>
            <w:rFonts w:ascii="Arial" w:hAnsi="Arial" w:cs="Arial"/>
            <w:sz w:val="20"/>
            <w:szCs w:val="20"/>
          </w:rPr>
          <w:fldChar w:fldCharType="separate"/>
        </w:r>
        <w:r w:rsidR="00997161">
          <w:rPr>
            <w:rFonts w:ascii="Arial" w:hAnsi="Arial" w:cs="Arial"/>
            <w:noProof/>
            <w:sz w:val="20"/>
            <w:szCs w:val="20"/>
          </w:rPr>
          <w:t>2</w:t>
        </w:r>
        <w:r w:rsidRPr="00B72BC9">
          <w:rPr>
            <w:rFonts w:ascii="Arial" w:hAnsi="Arial" w:cs="Arial"/>
            <w:sz w:val="20"/>
            <w:szCs w:val="20"/>
          </w:rPr>
          <w:fldChar w:fldCharType="end"/>
        </w:r>
      </w:p>
    </w:sdtContent>
  </w:sdt>
  <w:p w:rsidR="00932E5E" w:rsidRDefault="00932E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41427" w:rsidRDefault="00441427" w:rsidP="0058369F">
      <w:pPr>
        <w:spacing w:after="0" w:line="240" w:lineRule="auto"/>
      </w:pPr>
      <w:r>
        <w:separator/>
      </w:r>
    </w:p>
  </w:footnote>
  <w:footnote w:type="continuationSeparator" w:id="0">
    <w:p w:rsidR="00441427" w:rsidRDefault="00441427" w:rsidP="005836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006AEC"/>
    <w:multiLevelType w:val="hybridMultilevel"/>
    <w:tmpl w:val="401E0E8E"/>
    <w:lvl w:ilvl="0" w:tplc="7EAE5238">
      <w:start w:val="1"/>
      <w:numFmt w:val="bullet"/>
      <w:lvlText w:val=""/>
      <w:lvlJc w:val="left"/>
      <w:pPr>
        <w:tabs>
          <w:tab w:val="num" w:pos="432"/>
        </w:tabs>
        <w:ind w:left="432" w:hanging="288"/>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EDB2496"/>
    <w:multiLevelType w:val="hybridMultilevel"/>
    <w:tmpl w:val="4CEEBDB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0280D68"/>
    <w:multiLevelType w:val="hybridMultilevel"/>
    <w:tmpl w:val="787C95A4"/>
    <w:lvl w:ilvl="0" w:tplc="7EAE5238">
      <w:start w:val="1"/>
      <w:numFmt w:val="bullet"/>
      <w:lvlText w:val=""/>
      <w:lvlJc w:val="left"/>
      <w:pPr>
        <w:tabs>
          <w:tab w:val="num" w:pos="432"/>
        </w:tabs>
        <w:ind w:left="432" w:hanging="288"/>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A16790"/>
    <w:multiLevelType w:val="hybridMultilevel"/>
    <w:tmpl w:val="7BB8CC10"/>
    <w:lvl w:ilvl="0" w:tplc="7EAE5238">
      <w:start w:val="1"/>
      <w:numFmt w:val="bullet"/>
      <w:lvlText w:val=""/>
      <w:lvlJc w:val="left"/>
      <w:pPr>
        <w:tabs>
          <w:tab w:val="num" w:pos="432"/>
        </w:tabs>
        <w:ind w:left="432" w:hanging="288"/>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BA0761A"/>
    <w:multiLevelType w:val="multilevel"/>
    <w:tmpl w:val="4D04179A"/>
    <w:lvl w:ilvl="0">
      <w:start w:val="6"/>
      <w:numFmt w:val="decimal"/>
      <w:lvlText w:val="%1.0"/>
      <w:lvlJc w:val="left"/>
      <w:pPr>
        <w:ind w:left="1800" w:hanging="720"/>
      </w:pPr>
      <w:rPr>
        <w:rFonts w:hint="default"/>
      </w:rPr>
    </w:lvl>
    <w:lvl w:ilvl="1">
      <w:start w:val="1"/>
      <w:numFmt w:val="decimal"/>
      <w:lvlText w:val="%1.%2"/>
      <w:lvlJc w:val="left"/>
      <w:pPr>
        <w:ind w:left="2520" w:hanging="720"/>
      </w:pPr>
      <w:rPr>
        <w:rFonts w:hint="default"/>
      </w:rPr>
    </w:lvl>
    <w:lvl w:ilvl="2">
      <w:start w:val="1"/>
      <w:numFmt w:val="decimal"/>
      <w:lvlText w:val="%1.%2.%3"/>
      <w:lvlJc w:val="left"/>
      <w:pPr>
        <w:ind w:left="3600" w:hanging="1080"/>
      </w:pPr>
      <w:rPr>
        <w:rFonts w:hint="default"/>
      </w:rPr>
    </w:lvl>
    <w:lvl w:ilvl="3">
      <w:start w:val="1"/>
      <w:numFmt w:val="decimal"/>
      <w:lvlText w:val="%1.%2.%3.%4"/>
      <w:lvlJc w:val="left"/>
      <w:pPr>
        <w:ind w:left="4680" w:hanging="1440"/>
      </w:pPr>
      <w:rPr>
        <w:rFonts w:hint="default"/>
      </w:rPr>
    </w:lvl>
    <w:lvl w:ilvl="4">
      <w:start w:val="1"/>
      <w:numFmt w:val="decimal"/>
      <w:lvlText w:val="%1.%2.%3.%4.%5"/>
      <w:lvlJc w:val="left"/>
      <w:pPr>
        <w:ind w:left="5400" w:hanging="1440"/>
      </w:pPr>
      <w:rPr>
        <w:rFonts w:hint="default"/>
      </w:rPr>
    </w:lvl>
    <w:lvl w:ilvl="5">
      <w:start w:val="1"/>
      <w:numFmt w:val="decimal"/>
      <w:lvlText w:val="%1.%2.%3.%4.%5.%6"/>
      <w:lvlJc w:val="left"/>
      <w:pPr>
        <w:ind w:left="6480" w:hanging="1800"/>
      </w:pPr>
      <w:rPr>
        <w:rFonts w:hint="default"/>
      </w:rPr>
    </w:lvl>
    <w:lvl w:ilvl="6">
      <w:start w:val="1"/>
      <w:numFmt w:val="decimal"/>
      <w:lvlText w:val="%1.%2.%3.%4.%5.%6.%7"/>
      <w:lvlJc w:val="left"/>
      <w:pPr>
        <w:ind w:left="7560" w:hanging="2160"/>
      </w:pPr>
      <w:rPr>
        <w:rFonts w:hint="default"/>
      </w:rPr>
    </w:lvl>
    <w:lvl w:ilvl="7">
      <w:start w:val="1"/>
      <w:numFmt w:val="decimal"/>
      <w:lvlText w:val="%1.%2.%3.%4.%5.%6.%7.%8"/>
      <w:lvlJc w:val="left"/>
      <w:pPr>
        <w:ind w:left="8640" w:hanging="2520"/>
      </w:pPr>
      <w:rPr>
        <w:rFonts w:hint="default"/>
      </w:rPr>
    </w:lvl>
    <w:lvl w:ilvl="8">
      <w:start w:val="1"/>
      <w:numFmt w:val="decimal"/>
      <w:lvlText w:val="%1.%2.%3.%4.%5.%6.%7.%8.%9"/>
      <w:lvlJc w:val="left"/>
      <w:pPr>
        <w:ind w:left="9720" w:hanging="2880"/>
      </w:pPr>
      <w:rPr>
        <w:rFonts w:hint="default"/>
      </w:rPr>
    </w:lvl>
  </w:abstractNum>
  <w:abstractNum w:abstractNumId="5" w15:restartNumberingAfterBreak="0">
    <w:nsid w:val="1D933E34"/>
    <w:multiLevelType w:val="hybridMultilevel"/>
    <w:tmpl w:val="26C0D82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1B3CF1"/>
    <w:multiLevelType w:val="hybridMultilevel"/>
    <w:tmpl w:val="77A8F5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34A7E31"/>
    <w:multiLevelType w:val="hybridMultilevel"/>
    <w:tmpl w:val="080AC3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4C5634C"/>
    <w:multiLevelType w:val="hybridMultilevel"/>
    <w:tmpl w:val="635C2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D37540"/>
    <w:multiLevelType w:val="multilevel"/>
    <w:tmpl w:val="58867CDC"/>
    <w:lvl w:ilvl="0">
      <w:start w:val="1"/>
      <w:numFmt w:val="none"/>
      <w:pStyle w:val="BodyText2"/>
      <w:lvlText w:val="%1"/>
      <w:lvlJc w:val="left"/>
      <w:pPr>
        <w:tabs>
          <w:tab w:val="num" w:pos="0"/>
        </w:tabs>
        <w:ind w:left="0" w:firstLine="0"/>
      </w:pPr>
    </w:lvl>
    <w:lvl w:ilvl="1">
      <w:start w:val="1"/>
      <w:numFmt w:val="decimal"/>
      <w:pStyle w:val="Number1"/>
      <w:lvlText w:val="%2."/>
      <w:lvlJc w:val="left"/>
      <w:pPr>
        <w:tabs>
          <w:tab w:val="num" w:pos="1008"/>
        </w:tabs>
        <w:ind w:left="1008" w:hanging="360"/>
      </w:pPr>
    </w:lvl>
    <w:lvl w:ilvl="2">
      <w:start w:val="1"/>
      <w:numFmt w:val="lowerLetter"/>
      <w:pStyle w:val="Number2"/>
      <w:lvlText w:val="%3."/>
      <w:lvlJc w:val="left"/>
      <w:pPr>
        <w:tabs>
          <w:tab w:val="num" w:pos="1440"/>
        </w:tabs>
        <w:ind w:left="1440" w:hanging="360"/>
      </w:pPr>
    </w:lvl>
    <w:lvl w:ilvl="3">
      <w:start w:val="1"/>
      <w:numFmt w:val="lowerRoman"/>
      <w:pStyle w:val="Number3"/>
      <w:lvlText w:val="%4."/>
      <w:lvlJc w:val="left"/>
      <w:pPr>
        <w:ind w:left="2232"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tabs>
          <w:tab w:val="num" w:pos="1008"/>
        </w:tabs>
        <w:ind w:left="1008" w:hanging="360"/>
      </w:pPr>
    </w:lvl>
    <w:lvl w:ilvl="7">
      <w:start w:val="1"/>
      <w:numFmt w:val="lowerLetter"/>
      <w:lvlText w:val="%8."/>
      <w:lvlJc w:val="left"/>
      <w:pPr>
        <w:tabs>
          <w:tab w:val="num" w:pos="1440"/>
        </w:tabs>
        <w:ind w:left="1440" w:hanging="360"/>
      </w:pPr>
    </w:lvl>
    <w:lvl w:ilvl="8">
      <w:start w:val="1"/>
      <w:numFmt w:val="lowerRoman"/>
      <w:lvlText w:val="%9."/>
      <w:lvlJc w:val="left"/>
      <w:pPr>
        <w:ind w:left="3240" w:hanging="360"/>
      </w:pPr>
    </w:lvl>
  </w:abstractNum>
  <w:abstractNum w:abstractNumId="10" w15:restartNumberingAfterBreak="0">
    <w:nsid w:val="29D20615"/>
    <w:multiLevelType w:val="hybridMultilevel"/>
    <w:tmpl w:val="E1E6DA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BC73133"/>
    <w:multiLevelType w:val="hybridMultilevel"/>
    <w:tmpl w:val="3C5A9FCE"/>
    <w:lvl w:ilvl="0" w:tplc="47944DC0">
      <w:start w:val="1"/>
      <w:numFmt w:val="decimal"/>
      <w:lvlText w:val="1.%1."/>
      <w:lvlJc w:val="left"/>
      <w:pPr>
        <w:ind w:left="1440" w:hanging="360"/>
      </w:pPr>
      <w:rPr>
        <w:rFonts w:hint="default"/>
        <w:b/>
        <w:color w:val="E31837" w:themeColor="background2"/>
        <w:sz w:val="28"/>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2F5E6E57"/>
    <w:multiLevelType w:val="hybridMultilevel"/>
    <w:tmpl w:val="02886FA0"/>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15:restartNumberingAfterBreak="0">
    <w:nsid w:val="309622A6"/>
    <w:multiLevelType w:val="hybridMultilevel"/>
    <w:tmpl w:val="0BCC0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A7679D3"/>
    <w:multiLevelType w:val="multilevel"/>
    <w:tmpl w:val="AC18B41C"/>
    <w:lvl w:ilvl="0">
      <w:start w:val="7"/>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600" w:hanging="144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560" w:hanging="2520"/>
      </w:pPr>
      <w:rPr>
        <w:rFonts w:hint="default"/>
      </w:rPr>
    </w:lvl>
    <w:lvl w:ilvl="8">
      <w:start w:val="1"/>
      <w:numFmt w:val="decimal"/>
      <w:lvlText w:val="%1.%2.%3.%4.%5.%6.%7.%8.%9"/>
      <w:lvlJc w:val="left"/>
      <w:pPr>
        <w:ind w:left="8640" w:hanging="2880"/>
      </w:pPr>
      <w:rPr>
        <w:rFonts w:hint="default"/>
      </w:rPr>
    </w:lvl>
  </w:abstractNum>
  <w:abstractNum w:abstractNumId="15" w15:restartNumberingAfterBreak="0">
    <w:nsid w:val="3C000471"/>
    <w:multiLevelType w:val="singleLevel"/>
    <w:tmpl w:val="28C45E40"/>
    <w:lvl w:ilvl="0">
      <w:start w:val="1"/>
      <w:numFmt w:val="decimal"/>
      <w:lvlText w:val="%1."/>
      <w:legacy w:legacy="1" w:legacySpace="0" w:legacyIndent="360"/>
      <w:lvlJc w:val="left"/>
      <w:pPr>
        <w:ind w:left="0" w:hanging="360"/>
      </w:pPr>
      <w:rPr>
        <w:b/>
        <w:i w:val="0"/>
      </w:rPr>
    </w:lvl>
  </w:abstractNum>
  <w:abstractNum w:abstractNumId="16" w15:restartNumberingAfterBreak="0">
    <w:nsid w:val="3DF80973"/>
    <w:multiLevelType w:val="hybridMultilevel"/>
    <w:tmpl w:val="28B06D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3F613FDE"/>
    <w:multiLevelType w:val="hybridMultilevel"/>
    <w:tmpl w:val="CDDC26E0"/>
    <w:lvl w:ilvl="0" w:tplc="85FC7D1E">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3FC529B8"/>
    <w:multiLevelType w:val="hybridMultilevel"/>
    <w:tmpl w:val="66DC824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4872C7B"/>
    <w:multiLevelType w:val="hybridMultilevel"/>
    <w:tmpl w:val="6686A9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9174E1F"/>
    <w:multiLevelType w:val="hybridMultilevel"/>
    <w:tmpl w:val="87E248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B7C1D62"/>
    <w:multiLevelType w:val="hybridMultilevel"/>
    <w:tmpl w:val="75025F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FEE2EEA"/>
    <w:multiLevelType w:val="hybridMultilevel"/>
    <w:tmpl w:val="116CD0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52AC5C4D"/>
    <w:multiLevelType w:val="hybridMultilevel"/>
    <w:tmpl w:val="9A74C9D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2AE28E4"/>
    <w:multiLevelType w:val="hybridMultilevel"/>
    <w:tmpl w:val="616E1846"/>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3A77E0B"/>
    <w:multiLevelType w:val="hybridMultilevel"/>
    <w:tmpl w:val="A1C48D56"/>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5C82C9F"/>
    <w:multiLevelType w:val="hybridMultilevel"/>
    <w:tmpl w:val="44BAEC5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15:restartNumberingAfterBreak="0">
    <w:nsid w:val="579524E6"/>
    <w:multiLevelType w:val="hybridMultilevel"/>
    <w:tmpl w:val="6402F6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A6066DD"/>
    <w:multiLevelType w:val="hybridMultilevel"/>
    <w:tmpl w:val="FD5C59A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03939AE"/>
    <w:multiLevelType w:val="hybridMultilevel"/>
    <w:tmpl w:val="1CE85F24"/>
    <w:lvl w:ilvl="0" w:tplc="143C9ADA">
      <w:start w:val="1"/>
      <w:numFmt w:val="decimal"/>
      <w:lvlText w:val="%1."/>
      <w:lvlJc w:val="left"/>
      <w:pPr>
        <w:tabs>
          <w:tab w:val="num" w:pos="72"/>
        </w:tabs>
        <w:ind w:left="72" w:hanging="72"/>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0C8252E"/>
    <w:multiLevelType w:val="hybridMultilevel"/>
    <w:tmpl w:val="0632203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3877711"/>
    <w:multiLevelType w:val="multilevel"/>
    <w:tmpl w:val="6C4C04AE"/>
    <w:lvl w:ilvl="0">
      <w:start w:val="1"/>
      <w:numFmt w:val="decimal"/>
      <w:lvlText w:val="%1."/>
      <w:lvlJc w:val="left"/>
      <w:pPr>
        <w:ind w:left="450" w:hanging="360"/>
      </w:pPr>
      <w:rPr>
        <w:rFonts w:hint="default"/>
        <w:b/>
        <w:color w:val="E31837" w:themeColor="background2"/>
        <w:sz w:val="36"/>
        <w:szCs w:val="36"/>
      </w:rPr>
    </w:lvl>
    <w:lvl w:ilvl="1">
      <w:start w:val="1"/>
      <w:numFmt w:val="decimal"/>
      <w:isLgl/>
      <w:lvlText w:val="%1.%2"/>
      <w:lvlJc w:val="left"/>
      <w:pPr>
        <w:ind w:left="810" w:hanging="720"/>
      </w:pPr>
      <w:rPr>
        <w:rFonts w:hint="default"/>
        <w:b/>
        <w:sz w:val="28"/>
        <w:szCs w:val="28"/>
      </w:rPr>
    </w:lvl>
    <w:lvl w:ilvl="2">
      <w:start w:val="1"/>
      <w:numFmt w:val="decimal"/>
      <w:isLgl/>
      <w:lvlText w:val="%1.%2.%3"/>
      <w:lvlJc w:val="left"/>
      <w:pPr>
        <w:ind w:left="810" w:hanging="720"/>
      </w:pPr>
      <w:rPr>
        <w:rFonts w:hint="default"/>
      </w:rPr>
    </w:lvl>
    <w:lvl w:ilvl="3">
      <w:start w:val="1"/>
      <w:numFmt w:val="decimal"/>
      <w:isLgl/>
      <w:lvlText w:val="%1.%2.%3.%4"/>
      <w:lvlJc w:val="left"/>
      <w:pPr>
        <w:ind w:left="1170" w:hanging="1080"/>
      </w:pPr>
      <w:rPr>
        <w:rFonts w:hint="default"/>
      </w:rPr>
    </w:lvl>
    <w:lvl w:ilvl="4">
      <w:start w:val="1"/>
      <w:numFmt w:val="decimal"/>
      <w:isLgl/>
      <w:lvlText w:val="%1.%2.%3.%4.%5"/>
      <w:lvlJc w:val="left"/>
      <w:pPr>
        <w:ind w:left="1530" w:hanging="1440"/>
      </w:pPr>
      <w:rPr>
        <w:rFonts w:hint="default"/>
      </w:rPr>
    </w:lvl>
    <w:lvl w:ilvl="5">
      <w:start w:val="1"/>
      <w:numFmt w:val="decimal"/>
      <w:isLgl/>
      <w:lvlText w:val="%1.%2.%3.%4.%5.%6"/>
      <w:lvlJc w:val="left"/>
      <w:pPr>
        <w:ind w:left="1530" w:hanging="1440"/>
      </w:pPr>
      <w:rPr>
        <w:rFonts w:hint="default"/>
      </w:rPr>
    </w:lvl>
    <w:lvl w:ilvl="6">
      <w:start w:val="1"/>
      <w:numFmt w:val="decimal"/>
      <w:isLgl/>
      <w:lvlText w:val="%1.%2.%3.%4.%5.%6.%7"/>
      <w:lvlJc w:val="left"/>
      <w:pPr>
        <w:ind w:left="1890" w:hanging="1800"/>
      </w:pPr>
      <w:rPr>
        <w:rFonts w:hint="default"/>
      </w:rPr>
    </w:lvl>
    <w:lvl w:ilvl="7">
      <w:start w:val="1"/>
      <w:numFmt w:val="decimal"/>
      <w:isLgl/>
      <w:lvlText w:val="%1.%2.%3.%4.%5.%6.%7.%8"/>
      <w:lvlJc w:val="left"/>
      <w:pPr>
        <w:ind w:left="1890" w:hanging="1800"/>
      </w:pPr>
      <w:rPr>
        <w:rFonts w:hint="default"/>
      </w:rPr>
    </w:lvl>
    <w:lvl w:ilvl="8">
      <w:start w:val="1"/>
      <w:numFmt w:val="decimal"/>
      <w:isLgl/>
      <w:lvlText w:val="%1.%2.%3.%4.%5.%6.%7.%8.%9"/>
      <w:lvlJc w:val="left"/>
      <w:pPr>
        <w:ind w:left="2250" w:hanging="2160"/>
      </w:pPr>
      <w:rPr>
        <w:rFonts w:hint="default"/>
      </w:rPr>
    </w:lvl>
  </w:abstractNum>
  <w:abstractNum w:abstractNumId="32" w15:restartNumberingAfterBreak="0">
    <w:nsid w:val="64556B1C"/>
    <w:multiLevelType w:val="hybridMultilevel"/>
    <w:tmpl w:val="A9DCD8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6C01FE6"/>
    <w:multiLevelType w:val="hybridMultilevel"/>
    <w:tmpl w:val="F040857C"/>
    <w:lvl w:ilvl="0" w:tplc="04090001">
      <w:start w:val="1"/>
      <w:numFmt w:val="bullet"/>
      <w:lvlText w:val=""/>
      <w:lvlJc w:val="left"/>
      <w:pPr>
        <w:ind w:left="1440" w:hanging="72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66F76C67"/>
    <w:multiLevelType w:val="multilevel"/>
    <w:tmpl w:val="8BAE35EA"/>
    <w:lvl w:ilvl="0">
      <w:start w:val="1"/>
      <w:numFmt w:val="decimal"/>
      <w:pStyle w:val="Heading1"/>
      <w:lvlText w:val="%1."/>
      <w:lvlJc w:val="left"/>
      <w:pPr>
        <w:ind w:left="720" w:hanging="360"/>
      </w:pPr>
      <w:rPr>
        <w:rFonts w:hint="default"/>
      </w:rPr>
    </w:lvl>
    <w:lvl w:ilvl="1">
      <w:start w:val="1"/>
      <w:numFmt w:val="decimal"/>
      <w:pStyle w:val="Heading2"/>
      <w:lvlText w:val="%1.%2"/>
      <w:lvlJc w:val="left"/>
      <w:pPr>
        <w:ind w:left="-4104" w:hanging="576"/>
      </w:pPr>
      <w:rPr>
        <w:rFonts w:hint="default"/>
      </w:rPr>
    </w:lvl>
    <w:lvl w:ilvl="2">
      <w:start w:val="1"/>
      <w:numFmt w:val="decimal"/>
      <w:pStyle w:val="Heading3"/>
      <w:lvlText w:val="%1.%2.%3"/>
      <w:lvlJc w:val="left"/>
      <w:pPr>
        <w:ind w:left="-3420" w:hanging="720"/>
      </w:pPr>
      <w:rPr>
        <w:rFonts w:hint="default"/>
      </w:rPr>
    </w:lvl>
    <w:lvl w:ilvl="3">
      <w:start w:val="1"/>
      <w:numFmt w:val="decimal"/>
      <w:pStyle w:val="Heading4"/>
      <w:lvlText w:val="%1.%2.%3.%4"/>
      <w:lvlJc w:val="left"/>
      <w:pPr>
        <w:ind w:left="-3816" w:hanging="864"/>
      </w:pPr>
      <w:rPr>
        <w:rFonts w:hint="default"/>
      </w:rPr>
    </w:lvl>
    <w:lvl w:ilvl="4">
      <w:start w:val="1"/>
      <w:numFmt w:val="decimal"/>
      <w:pStyle w:val="Heading5"/>
      <w:lvlText w:val="%1.%2.%3.%4.%5"/>
      <w:lvlJc w:val="left"/>
      <w:pPr>
        <w:ind w:left="-3672" w:hanging="1008"/>
      </w:pPr>
      <w:rPr>
        <w:rFonts w:hint="default"/>
      </w:rPr>
    </w:lvl>
    <w:lvl w:ilvl="5">
      <w:start w:val="1"/>
      <w:numFmt w:val="decimal"/>
      <w:pStyle w:val="Heading6"/>
      <w:lvlText w:val="%1.%2.%3.%4.%5.%6"/>
      <w:lvlJc w:val="left"/>
      <w:pPr>
        <w:ind w:left="-3528" w:hanging="1152"/>
      </w:pPr>
      <w:rPr>
        <w:rFonts w:hint="default"/>
      </w:rPr>
    </w:lvl>
    <w:lvl w:ilvl="6">
      <w:start w:val="1"/>
      <w:numFmt w:val="decimal"/>
      <w:pStyle w:val="Heading7"/>
      <w:lvlText w:val="%1.%2.%3.%4.%5.%6.%7"/>
      <w:lvlJc w:val="left"/>
      <w:pPr>
        <w:ind w:left="-3384" w:hanging="1296"/>
      </w:pPr>
      <w:rPr>
        <w:rFonts w:hint="default"/>
      </w:rPr>
    </w:lvl>
    <w:lvl w:ilvl="7">
      <w:start w:val="1"/>
      <w:numFmt w:val="decimal"/>
      <w:pStyle w:val="Heading8"/>
      <w:lvlText w:val="%1.%2.%3.%4.%5.%6.%7.%8"/>
      <w:lvlJc w:val="left"/>
      <w:pPr>
        <w:ind w:left="-3240" w:hanging="1440"/>
      </w:pPr>
      <w:rPr>
        <w:rFonts w:hint="default"/>
      </w:rPr>
    </w:lvl>
    <w:lvl w:ilvl="8">
      <w:start w:val="1"/>
      <w:numFmt w:val="decimal"/>
      <w:pStyle w:val="Heading9"/>
      <w:lvlText w:val="%1.%2.%3.%4.%5.%6.%7.%8.%9"/>
      <w:lvlJc w:val="left"/>
      <w:pPr>
        <w:ind w:left="-3096" w:hanging="1584"/>
      </w:pPr>
      <w:rPr>
        <w:rFonts w:hint="default"/>
      </w:rPr>
    </w:lvl>
  </w:abstractNum>
  <w:abstractNum w:abstractNumId="35" w15:restartNumberingAfterBreak="0">
    <w:nsid w:val="673822A0"/>
    <w:multiLevelType w:val="hybridMultilevel"/>
    <w:tmpl w:val="A5C4EC1A"/>
    <w:lvl w:ilvl="0" w:tplc="47944DC0">
      <w:start w:val="1"/>
      <w:numFmt w:val="decimal"/>
      <w:lvlText w:val="1.%1."/>
      <w:lvlJc w:val="left"/>
      <w:pPr>
        <w:ind w:left="1080" w:hanging="360"/>
      </w:pPr>
      <w:rPr>
        <w:rFonts w:hint="default"/>
        <w:b/>
        <w:color w:val="E31837" w:themeColor="background2"/>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67810043"/>
    <w:multiLevelType w:val="hybridMultilevel"/>
    <w:tmpl w:val="7EDE933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C077A2"/>
    <w:multiLevelType w:val="hybridMultilevel"/>
    <w:tmpl w:val="9ACAD9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E4D41F2"/>
    <w:multiLevelType w:val="hybridMultilevel"/>
    <w:tmpl w:val="521673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F573006"/>
    <w:multiLevelType w:val="hybridMultilevel"/>
    <w:tmpl w:val="0946456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FB42EB5"/>
    <w:multiLevelType w:val="hybridMultilevel"/>
    <w:tmpl w:val="BFB635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0D311A2"/>
    <w:multiLevelType w:val="hybridMultilevel"/>
    <w:tmpl w:val="C17C65B2"/>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31960C8"/>
    <w:multiLevelType w:val="hybridMultilevel"/>
    <w:tmpl w:val="2CBA332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743863D9"/>
    <w:multiLevelType w:val="hybridMultilevel"/>
    <w:tmpl w:val="87E248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8906BE2"/>
    <w:multiLevelType w:val="hybridMultilevel"/>
    <w:tmpl w:val="C7F22DB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AF67C4D"/>
    <w:multiLevelType w:val="hybridMultilevel"/>
    <w:tmpl w:val="BFBC15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B2D3AD3"/>
    <w:multiLevelType w:val="hybridMultilevel"/>
    <w:tmpl w:val="1108A65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7E834DD5"/>
    <w:multiLevelType w:val="hybridMultilevel"/>
    <w:tmpl w:val="87E248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4"/>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38"/>
  </w:num>
  <w:num w:numId="5">
    <w:abstractNumId w:val="37"/>
  </w:num>
  <w:num w:numId="6">
    <w:abstractNumId w:val="8"/>
  </w:num>
  <w:num w:numId="7">
    <w:abstractNumId w:val="27"/>
  </w:num>
  <w:num w:numId="8">
    <w:abstractNumId w:val="35"/>
  </w:num>
  <w:num w:numId="9">
    <w:abstractNumId w:val="31"/>
  </w:num>
  <w:num w:numId="10">
    <w:abstractNumId w:val="16"/>
  </w:num>
  <w:num w:numId="11">
    <w:abstractNumId w:val="33"/>
  </w:num>
  <w:num w:numId="12">
    <w:abstractNumId w:val="30"/>
  </w:num>
  <w:num w:numId="13">
    <w:abstractNumId w:val="46"/>
  </w:num>
  <w:num w:numId="14">
    <w:abstractNumId w:val="36"/>
  </w:num>
  <w:num w:numId="15">
    <w:abstractNumId w:val="39"/>
  </w:num>
  <w:num w:numId="16">
    <w:abstractNumId w:val="25"/>
  </w:num>
  <w:num w:numId="17">
    <w:abstractNumId w:val="23"/>
  </w:num>
  <w:num w:numId="18">
    <w:abstractNumId w:val="28"/>
  </w:num>
  <w:num w:numId="19">
    <w:abstractNumId w:val="41"/>
  </w:num>
  <w:num w:numId="20">
    <w:abstractNumId w:val="1"/>
  </w:num>
  <w:num w:numId="21">
    <w:abstractNumId w:val="24"/>
  </w:num>
  <w:num w:numId="22">
    <w:abstractNumId w:val="44"/>
  </w:num>
  <w:num w:numId="23">
    <w:abstractNumId w:val="19"/>
  </w:num>
  <w:num w:numId="24">
    <w:abstractNumId w:val="14"/>
  </w:num>
  <w:num w:numId="25">
    <w:abstractNumId w:val="4"/>
  </w:num>
  <w:num w:numId="26">
    <w:abstractNumId w:val="26"/>
  </w:num>
  <w:num w:numId="27">
    <w:abstractNumId w:val="22"/>
  </w:num>
  <w:num w:numId="28">
    <w:abstractNumId w:val="40"/>
  </w:num>
  <w:num w:numId="29">
    <w:abstractNumId w:val="10"/>
  </w:num>
  <w:num w:numId="30">
    <w:abstractNumId w:val="42"/>
  </w:num>
  <w:num w:numId="31">
    <w:abstractNumId w:val="11"/>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1"/>
  </w:num>
  <w:num w:numId="34">
    <w:abstractNumId w:val="47"/>
  </w:num>
  <w:num w:numId="35">
    <w:abstractNumId w:val="43"/>
  </w:num>
  <w:num w:numId="36">
    <w:abstractNumId w:val="20"/>
  </w:num>
  <w:num w:numId="37">
    <w:abstractNumId w:val="5"/>
  </w:num>
  <w:num w:numId="38">
    <w:abstractNumId w:val="18"/>
  </w:num>
  <w:num w:numId="39">
    <w:abstractNumId w:val="45"/>
  </w:num>
  <w:num w:numId="40">
    <w:abstractNumId w:val="13"/>
  </w:num>
  <w:num w:numId="41">
    <w:abstractNumId w:val="3"/>
  </w:num>
  <w:num w:numId="42">
    <w:abstractNumId w:val="17"/>
  </w:num>
  <w:num w:numId="43">
    <w:abstractNumId w:val="29"/>
  </w:num>
  <w:num w:numId="44">
    <w:abstractNumId w:val="15"/>
  </w:num>
  <w:num w:numId="45">
    <w:abstractNumId w:val="2"/>
  </w:num>
  <w:num w:numId="46">
    <w:abstractNumId w:val="0"/>
  </w:num>
  <w:num w:numId="47">
    <w:abstractNumId w:val="32"/>
  </w:num>
  <w:num w:numId="48">
    <w:abstractNumId w:val="7"/>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drawingGridHorizontalSpacing w:val="110"/>
  <w:displayHorizontalDrawingGridEvery w:val="2"/>
  <w:characterSpacingControl w:val="doNotCompress"/>
  <w:hdrShapeDefaults>
    <o:shapedefaults v:ext="edit" spidmax="2049" fillcolor="white" strokecolor="none [3215]">
      <v:fill color="white"/>
      <v:stroke color="none [3215]"/>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C4775"/>
    <w:rsid w:val="0000079B"/>
    <w:rsid w:val="0000318D"/>
    <w:rsid w:val="00003609"/>
    <w:rsid w:val="000070A9"/>
    <w:rsid w:val="00010DBE"/>
    <w:rsid w:val="00012E86"/>
    <w:rsid w:val="00015F21"/>
    <w:rsid w:val="000229A6"/>
    <w:rsid w:val="00025469"/>
    <w:rsid w:val="00025D09"/>
    <w:rsid w:val="00030032"/>
    <w:rsid w:val="0003019B"/>
    <w:rsid w:val="00043BE7"/>
    <w:rsid w:val="00045428"/>
    <w:rsid w:val="00051112"/>
    <w:rsid w:val="00055A2A"/>
    <w:rsid w:val="00063F11"/>
    <w:rsid w:val="00067068"/>
    <w:rsid w:val="00071E5E"/>
    <w:rsid w:val="00081AFE"/>
    <w:rsid w:val="00086E9E"/>
    <w:rsid w:val="00092F1D"/>
    <w:rsid w:val="0009587D"/>
    <w:rsid w:val="000A095D"/>
    <w:rsid w:val="000A2C12"/>
    <w:rsid w:val="000A5D24"/>
    <w:rsid w:val="000B03B8"/>
    <w:rsid w:val="000B0FC3"/>
    <w:rsid w:val="000B1AE7"/>
    <w:rsid w:val="000C1918"/>
    <w:rsid w:val="000C664D"/>
    <w:rsid w:val="000D1CB8"/>
    <w:rsid w:val="000D27D6"/>
    <w:rsid w:val="000D370B"/>
    <w:rsid w:val="000D7DBF"/>
    <w:rsid w:val="000E411A"/>
    <w:rsid w:val="000E5178"/>
    <w:rsid w:val="000F008B"/>
    <w:rsid w:val="000F3600"/>
    <w:rsid w:val="000F3887"/>
    <w:rsid w:val="001013A8"/>
    <w:rsid w:val="00105B18"/>
    <w:rsid w:val="001116AE"/>
    <w:rsid w:val="001117AA"/>
    <w:rsid w:val="00117CCA"/>
    <w:rsid w:val="001269D6"/>
    <w:rsid w:val="00126C42"/>
    <w:rsid w:val="00131898"/>
    <w:rsid w:val="00131C94"/>
    <w:rsid w:val="0014045A"/>
    <w:rsid w:val="0014160C"/>
    <w:rsid w:val="0014652E"/>
    <w:rsid w:val="00154FB7"/>
    <w:rsid w:val="001553C8"/>
    <w:rsid w:val="0015586E"/>
    <w:rsid w:val="00161180"/>
    <w:rsid w:val="00162A4E"/>
    <w:rsid w:val="0016393D"/>
    <w:rsid w:val="001649D0"/>
    <w:rsid w:val="0016640A"/>
    <w:rsid w:val="001675A9"/>
    <w:rsid w:val="00170886"/>
    <w:rsid w:val="00170A73"/>
    <w:rsid w:val="0017343E"/>
    <w:rsid w:val="001768B6"/>
    <w:rsid w:val="00181C49"/>
    <w:rsid w:val="00182D19"/>
    <w:rsid w:val="0018303B"/>
    <w:rsid w:val="00183294"/>
    <w:rsid w:val="001857FB"/>
    <w:rsid w:val="00186471"/>
    <w:rsid w:val="00191B15"/>
    <w:rsid w:val="00192B6C"/>
    <w:rsid w:val="001A4310"/>
    <w:rsid w:val="001A54B2"/>
    <w:rsid w:val="001A6E7E"/>
    <w:rsid w:val="001B41EC"/>
    <w:rsid w:val="001B5B60"/>
    <w:rsid w:val="001C55FB"/>
    <w:rsid w:val="001C5834"/>
    <w:rsid w:val="001C6F66"/>
    <w:rsid w:val="001C7D43"/>
    <w:rsid w:val="001F0037"/>
    <w:rsid w:val="001F05A9"/>
    <w:rsid w:val="001F23AA"/>
    <w:rsid w:val="001F3540"/>
    <w:rsid w:val="0020201A"/>
    <w:rsid w:val="00203925"/>
    <w:rsid w:val="00203EE9"/>
    <w:rsid w:val="0020596A"/>
    <w:rsid w:val="00210527"/>
    <w:rsid w:val="0021170E"/>
    <w:rsid w:val="002128C3"/>
    <w:rsid w:val="002222AA"/>
    <w:rsid w:val="002226D2"/>
    <w:rsid w:val="00223D56"/>
    <w:rsid w:val="0024024E"/>
    <w:rsid w:val="00243E3C"/>
    <w:rsid w:val="00253084"/>
    <w:rsid w:val="00254A22"/>
    <w:rsid w:val="00254E30"/>
    <w:rsid w:val="00257B60"/>
    <w:rsid w:val="00262400"/>
    <w:rsid w:val="00265745"/>
    <w:rsid w:val="0027489B"/>
    <w:rsid w:val="00282313"/>
    <w:rsid w:val="00286A6A"/>
    <w:rsid w:val="002A2CE4"/>
    <w:rsid w:val="002A410F"/>
    <w:rsid w:val="002B2D30"/>
    <w:rsid w:val="002B5369"/>
    <w:rsid w:val="002C0751"/>
    <w:rsid w:val="002C0C70"/>
    <w:rsid w:val="002C7E84"/>
    <w:rsid w:val="002D1574"/>
    <w:rsid w:val="002D227A"/>
    <w:rsid w:val="002D6C7E"/>
    <w:rsid w:val="002E2515"/>
    <w:rsid w:val="002E58E9"/>
    <w:rsid w:val="002E5B9E"/>
    <w:rsid w:val="002E6FE8"/>
    <w:rsid w:val="002E746B"/>
    <w:rsid w:val="002F24EB"/>
    <w:rsid w:val="00306FA6"/>
    <w:rsid w:val="0031045B"/>
    <w:rsid w:val="00310D76"/>
    <w:rsid w:val="00312BFE"/>
    <w:rsid w:val="003224D5"/>
    <w:rsid w:val="003240AD"/>
    <w:rsid w:val="00324F28"/>
    <w:rsid w:val="00326C66"/>
    <w:rsid w:val="003323BD"/>
    <w:rsid w:val="00344AED"/>
    <w:rsid w:val="0034505D"/>
    <w:rsid w:val="003452EB"/>
    <w:rsid w:val="0036237C"/>
    <w:rsid w:val="00364042"/>
    <w:rsid w:val="003706DF"/>
    <w:rsid w:val="00373D6E"/>
    <w:rsid w:val="0037420E"/>
    <w:rsid w:val="003773AD"/>
    <w:rsid w:val="00381DF8"/>
    <w:rsid w:val="003862A1"/>
    <w:rsid w:val="00386915"/>
    <w:rsid w:val="00392BF2"/>
    <w:rsid w:val="0039332A"/>
    <w:rsid w:val="0039404F"/>
    <w:rsid w:val="003A0180"/>
    <w:rsid w:val="003A2DF4"/>
    <w:rsid w:val="003A5359"/>
    <w:rsid w:val="003B5425"/>
    <w:rsid w:val="003C27AD"/>
    <w:rsid w:val="003C27C5"/>
    <w:rsid w:val="003C37D0"/>
    <w:rsid w:val="003C5A7E"/>
    <w:rsid w:val="003D0118"/>
    <w:rsid w:val="003D068B"/>
    <w:rsid w:val="003D291E"/>
    <w:rsid w:val="003D6AA0"/>
    <w:rsid w:val="003D7FEE"/>
    <w:rsid w:val="003E0C17"/>
    <w:rsid w:val="003E4DE3"/>
    <w:rsid w:val="003F76A2"/>
    <w:rsid w:val="00402C86"/>
    <w:rsid w:val="004044C3"/>
    <w:rsid w:val="00406138"/>
    <w:rsid w:val="00410970"/>
    <w:rsid w:val="00430C26"/>
    <w:rsid w:val="004334F9"/>
    <w:rsid w:val="00440A2B"/>
    <w:rsid w:val="00441427"/>
    <w:rsid w:val="00441E86"/>
    <w:rsid w:val="004476C6"/>
    <w:rsid w:val="0044772F"/>
    <w:rsid w:val="0045026C"/>
    <w:rsid w:val="0045145B"/>
    <w:rsid w:val="00451CD8"/>
    <w:rsid w:val="004627B4"/>
    <w:rsid w:val="004712E7"/>
    <w:rsid w:val="0047599C"/>
    <w:rsid w:val="004902BD"/>
    <w:rsid w:val="004963BC"/>
    <w:rsid w:val="004A0377"/>
    <w:rsid w:val="004A50AD"/>
    <w:rsid w:val="004A76A2"/>
    <w:rsid w:val="004B1A90"/>
    <w:rsid w:val="004B302E"/>
    <w:rsid w:val="004B318B"/>
    <w:rsid w:val="004B601D"/>
    <w:rsid w:val="004B7891"/>
    <w:rsid w:val="004B7E3A"/>
    <w:rsid w:val="004C51BB"/>
    <w:rsid w:val="004C68A7"/>
    <w:rsid w:val="004C7056"/>
    <w:rsid w:val="004D2637"/>
    <w:rsid w:val="004D410F"/>
    <w:rsid w:val="004E06C8"/>
    <w:rsid w:val="004E0A2F"/>
    <w:rsid w:val="004E1372"/>
    <w:rsid w:val="004E6FD7"/>
    <w:rsid w:val="004F07C3"/>
    <w:rsid w:val="004F08FF"/>
    <w:rsid w:val="004F0BE0"/>
    <w:rsid w:val="004F52D2"/>
    <w:rsid w:val="0051046A"/>
    <w:rsid w:val="00510D20"/>
    <w:rsid w:val="0051448E"/>
    <w:rsid w:val="00516537"/>
    <w:rsid w:val="005213C3"/>
    <w:rsid w:val="00530362"/>
    <w:rsid w:val="0053413F"/>
    <w:rsid w:val="00540899"/>
    <w:rsid w:val="00545498"/>
    <w:rsid w:val="0054709E"/>
    <w:rsid w:val="00551A02"/>
    <w:rsid w:val="005523DC"/>
    <w:rsid w:val="00553D60"/>
    <w:rsid w:val="00554E17"/>
    <w:rsid w:val="00562CFE"/>
    <w:rsid w:val="00566F08"/>
    <w:rsid w:val="005702CF"/>
    <w:rsid w:val="00571301"/>
    <w:rsid w:val="00575016"/>
    <w:rsid w:val="0058369F"/>
    <w:rsid w:val="00584690"/>
    <w:rsid w:val="00587B9C"/>
    <w:rsid w:val="005A3E61"/>
    <w:rsid w:val="005B4166"/>
    <w:rsid w:val="005B6D3B"/>
    <w:rsid w:val="005C0308"/>
    <w:rsid w:val="005C10D5"/>
    <w:rsid w:val="005C2912"/>
    <w:rsid w:val="005C63E0"/>
    <w:rsid w:val="005D5CA2"/>
    <w:rsid w:val="005D639C"/>
    <w:rsid w:val="005E0FCD"/>
    <w:rsid w:val="005E5DE2"/>
    <w:rsid w:val="005E7574"/>
    <w:rsid w:val="005F16B7"/>
    <w:rsid w:val="005F353E"/>
    <w:rsid w:val="006046AA"/>
    <w:rsid w:val="00607780"/>
    <w:rsid w:val="006116A5"/>
    <w:rsid w:val="0061494B"/>
    <w:rsid w:val="00616206"/>
    <w:rsid w:val="00617A2C"/>
    <w:rsid w:val="00637833"/>
    <w:rsid w:val="006403F9"/>
    <w:rsid w:val="00643AD9"/>
    <w:rsid w:val="00646018"/>
    <w:rsid w:val="00646092"/>
    <w:rsid w:val="006502A8"/>
    <w:rsid w:val="0065554A"/>
    <w:rsid w:val="006568F8"/>
    <w:rsid w:val="006573A6"/>
    <w:rsid w:val="0067403C"/>
    <w:rsid w:val="00675F1E"/>
    <w:rsid w:val="006767B6"/>
    <w:rsid w:val="00677667"/>
    <w:rsid w:val="006877E9"/>
    <w:rsid w:val="006906AF"/>
    <w:rsid w:val="00690D64"/>
    <w:rsid w:val="0069791E"/>
    <w:rsid w:val="006A1C90"/>
    <w:rsid w:val="006A734B"/>
    <w:rsid w:val="006B0522"/>
    <w:rsid w:val="006B1735"/>
    <w:rsid w:val="006B2B37"/>
    <w:rsid w:val="006B6F4E"/>
    <w:rsid w:val="006D242E"/>
    <w:rsid w:val="006D38DA"/>
    <w:rsid w:val="006D39A3"/>
    <w:rsid w:val="006D560A"/>
    <w:rsid w:val="006E1064"/>
    <w:rsid w:val="0070492F"/>
    <w:rsid w:val="007049B6"/>
    <w:rsid w:val="00715F84"/>
    <w:rsid w:val="00721BCA"/>
    <w:rsid w:val="00722685"/>
    <w:rsid w:val="00730878"/>
    <w:rsid w:val="00730DAF"/>
    <w:rsid w:val="00731863"/>
    <w:rsid w:val="00733A1E"/>
    <w:rsid w:val="00733C02"/>
    <w:rsid w:val="007342DB"/>
    <w:rsid w:val="00735303"/>
    <w:rsid w:val="007366DF"/>
    <w:rsid w:val="0074441A"/>
    <w:rsid w:val="00744882"/>
    <w:rsid w:val="007451CE"/>
    <w:rsid w:val="00747DE2"/>
    <w:rsid w:val="00750097"/>
    <w:rsid w:val="00762CCD"/>
    <w:rsid w:val="00763749"/>
    <w:rsid w:val="00764672"/>
    <w:rsid w:val="007664EF"/>
    <w:rsid w:val="0077013A"/>
    <w:rsid w:val="007705C3"/>
    <w:rsid w:val="00770C58"/>
    <w:rsid w:val="0077503F"/>
    <w:rsid w:val="007753E3"/>
    <w:rsid w:val="0078062F"/>
    <w:rsid w:val="00781A09"/>
    <w:rsid w:val="0078259A"/>
    <w:rsid w:val="00782A35"/>
    <w:rsid w:val="00783D66"/>
    <w:rsid w:val="00787F5A"/>
    <w:rsid w:val="007B13E8"/>
    <w:rsid w:val="007B30FF"/>
    <w:rsid w:val="007C18E7"/>
    <w:rsid w:val="007C5FFA"/>
    <w:rsid w:val="007D10B3"/>
    <w:rsid w:val="007D196A"/>
    <w:rsid w:val="007E1059"/>
    <w:rsid w:val="007E4D3E"/>
    <w:rsid w:val="007F3317"/>
    <w:rsid w:val="007F3447"/>
    <w:rsid w:val="008055F5"/>
    <w:rsid w:val="0081085A"/>
    <w:rsid w:val="00814463"/>
    <w:rsid w:val="00815BBD"/>
    <w:rsid w:val="00823EF8"/>
    <w:rsid w:val="00823F3E"/>
    <w:rsid w:val="00824D3E"/>
    <w:rsid w:val="00832BE4"/>
    <w:rsid w:val="00833D59"/>
    <w:rsid w:val="00834B35"/>
    <w:rsid w:val="008435D5"/>
    <w:rsid w:val="0084386B"/>
    <w:rsid w:val="00850613"/>
    <w:rsid w:val="008507D9"/>
    <w:rsid w:val="008507F5"/>
    <w:rsid w:val="0085423A"/>
    <w:rsid w:val="00854DBD"/>
    <w:rsid w:val="00855B26"/>
    <w:rsid w:val="00867921"/>
    <w:rsid w:val="00867A10"/>
    <w:rsid w:val="00873C68"/>
    <w:rsid w:val="00874AE5"/>
    <w:rsid w:val="008767F0"/>
    <w:rsid w:val="00877394"/>
    <w:rsid w:val="00881826"/>
    <w:rsid w:val="0088408F"/>
    <w:rsid w:val="00890DAB"/>
    <w:rsid w:val="00892E9F"/>
    <w:rsid w:val="008A0C91"/>
    <w:rsid w:val="008A131E"/>
    <w:rsid w:val="008A1553"/>
    <w:rsid w:val="008B013F"/>
    <w:rsid w:val="008B032F"/>
    <w:rsid w:val="008B2436"/>
    <w:rsid w:val="008C2F83"/>
    <w:rsid w:val="008E3BDE"/>
    <w:rsid w:val="008E52CB"/>
    <w:rsid w:val="008F33A4"/>
    <w:rsid w:val="00901958"/>
    <w:rsid w:val="00902C52"/>
    <w:rsid w:val="00902E8B"/>
    <w:rsid w:val="00914C3B"/>
    <w:rsid w:val="00916CD6"/>
    <w:rsid w:val="0092124B"/>
    <w:rsid w:val="009212F2"/>
    <w:rsid w:val="00922F59"/>
    <w:rsid w:val="00925595"/>
    <w:rsid w:val="0092799B"/>
    <w:rsid w:val="00930E6B"/>
    <w:rsid w:val="00932E5E"/>
    <w:rsid w:val="00934377"/>
    <w:rsid w:val="00935494"/>
    <w:rsid w:val="00936E08"/>
    <w:rsid w:val="0094046C"/>
    <w:rsid w:val="0094571F"/>
    <w:rsid w:val="0095205C"/>
    <w:rsid w:val="009524FB"/>
    <w:rsid w:val="0096002E"/>
    <w:rsid w:val="00963463"/>
    <w:rsid w:val="00970D95"/>
    <w:rsid w:val="009734F9"/>
    <w:rsid w:val="00983C4F"/>
    <w:rsid w:val="00987BD5"/>
    <w:rsid w:val="00992F3F"/>
    <w:rsid w:val="00996710"/>
    <w:rsid w:val="00997057"/>
    <w:rsid w:val="00997161"/>
    <w:rsid w:val="009A1345"/>
    <w:rsid w:val="009A6F32"/>
    <w:rsid w:val="009B0D4F"/>
    <w:rsid w:val="009B2F87"/>
    <w:rsid w:val="009B783B"/>
    <w:rsid w:val="009C0FC7"/>
    <w:rsid w:val="009C4749"/>
    <w:rsid w:val="009C4775"/>
    <w:rsid w:val="009C4E93"/>
    <w:rsid w:val="009C7FDC"/>
    <w:rsid w:val="009D0F45"/>
    <w:rsid w:val="009D524E"/>
    <w:rsid w:val="009D7D2F"/>
    <w:rsid w:val="009E2983"/>
    <w:rsid w:val="009E493E"/>
    <w:rsid w:val="009E4BB6"/>
    <w:rsid w:val="009E553B"/>
    <w:rsid w:val="009E62F9"/>
    <w:rsid w:val="009E6979"/>
    <w:rsid w:val="009F5E36"/>
    <w:rsid w:val="00A054D3"/>
    <w:rsid w:val="00A12A42"/>
    <w:rsid w:val="00A16C59"/>
    <w:rsid w:val="00A24483"/>
    <w:rsid w:val="00A245C6"/>
    <w:rsid w:val="00A44275"/>
    <w:rsid w:val="00A553CD"/>
    <w:rsid w:val="00A57AF7"/>
    <w:rsid w:val="00A63646"/>
    <w:rsid w:val="00A640DB"/>
    <w:rsid w:val="00A70EA9"/>
    <w:rsid w:val="00A71390"/>
    <w:rsid w:val="00A71AC0"/>
    <w:rsid w:val="00A758A8"/>
    <w:rsid w:val="00A80316"/>
    <w:rsid w:val="00A807F6"/>
    <w:rsid w:val="00A843BB"/>
    <w:rsid w:val="00A856BF"/>
    <w:rsid w:val="00A87578"/>
    <w:rsid w:val="00A918FD"/>
    <w:rsid w:val="00A92E2B"/>
    <w:rsid w:val="00AA123B"/>
    <w:rsid w:val="00AA2386"/>
    <w:rsid w:val="00AA43DE"/>
    <w:rsid w:val="00AA6F1E"/>
    <w:rsid w:val="00AB1542"/>
    <w:rsid w:val="00AB5935"/>
    <w:rsid w:val="00AB5A53"/>
    <w:rsid w:val="00AB6FCB"/>
    <w:rsid w:val="00AC73F3"/>
    <w:rsid w:val="00AC7499"/>
    <w:rsid w:val="00AD120A"/>
    <w:rsid w:val="00AD3F62"/>
    <w:rsid w:val="00AD6DD8"/>
    <w:rsid w:val="00AE17FA"/>
    <w:rsid w:val="00AE63F8"/>
    <w:rsid w:val="00AF27C0"/>
    <w:rsid w:val="00AF402B"/>
    <w:rsid w:val="00B00939"/>
    <w:rsid w:val="00B1011E"/>
    <w:rsid w:val="00B1195D"/>
    <w:rsid w:val="00B145DF"/>
    <w:rsid w:val="00B14A0D"/>
    <w:rsid w:val="00B155B1"/>
    <w:rsid w:val="00B2406D"/>
    <w:rsid w:val="00B25E31"/>
    <w:rsid w:val="00B264A7"/>
    <w:rsid w:val="00B30248"/>
    <w:rsid w:val="00B3136C"/>
    <w:rsid w:val="00B31637"/>
    <w:rsid w:val="00B31A6D"/>
    <w:rsid w:val="00B35F40"/>
    <w:rsid w:val="00B37AC4"/>
    <w:rsid w:val="00B41321"/>
    <w:rsid w:val="00B43615"/>
    <w:rsid w:val="00B453EC"/>
    <w:rsid w:val="00B45929"/>
    <w:rsid w:val="00B5689A"/>
    <w:rsid w:val="00B63884"/>
    <w:rsid w:val="00B661BD"/>
    <w:rsid w:val="00B71B0D"/>
    <w:rsid w:val="00B72BC9"/>
    <w:rsid w:val="00B82E20"/>
    <w:rsid w:val="00B9057F"/>
    <w:rsid w:val="00B94B55"/>
    <w:rsid w:val="00B95502"/>
    <w:rsid w:val="00B97E17"/>
    <w:rsid w:val="00BA0E35"/>
    <w:rsid w:val="00BA107A"/>
    <w:rsid w:val="00BA66ED"/>
    <w:rsid w:val="00BB4921"/>
    <w:rsid w:val="00BB596B"/>
    <w:rsid w:val="00BC0DA3"/>
    <w:rsid w:val="00BC3D53"/>
    <w:rsid w:val="00BD6560"/>
    <w:rsid w:val="00BE7C47"/>
    <w:rsid w:val="00BF2139"/>
    <w:rsid w:val="00C02FD0"/>
    <w:rsid w:val="00C03A23"/>
    <w:rsid w:val="00C05836"/>
    <w:rsid w:val="00C06EA9"/>
    <w:rsid w:val="00C115FF"/>
    <w:rsid w:val="00C11B8B"/>
    <w:rsid w:val="00C1418D"/>
    <w:rsid w:val="00C145ED"/>
    <w:rsid w:val="00C269CA"/>
    <w:rsid w:val="00C31544"/>
    <w:rsid w:val="00C31C5D"/>
    <w:rsid w:val="00C37DD4"/>
    <w:rsid w:val="00C40C36"/>
    <w:rsid w:val="00C4276B"/>
    <w:rsid w:val="00C47AC1"/>
    <w:rsid w:val="00C53435"/>
    <w:rsid w:val="00C60408"/>
    <w:rsid w:val="00C62687"/>
    <w:rsid w:val="00C65898"/>
    <w:rsid w:val="00C6599E"/>
    <w:rsid w:val="00C66C93"/>
    <w:rsid w:val="00C6742F"/>
    <w:rsid w:val="00C740D6"/>
    <w:rsid w:val="00C75066"/>
    <w:rsid w:val="00C7573C"/>
    <w:rsid w:val="00C75D37"/>
    <w:rsid w:val="00C7678B"/>
    <w:rsid w:val="00C76D40"/>
    <w:rsid w:val="00C77E41"/>
    <w:rsid w:val="00C856D1"/>
    <w:rsid w:val="00C87FEA"/>
    <w:rsid w:val="00C962DF"/>
    <w:rsid w:val="00C96A87"/>
    <w:rsid w:val="00C9773F"/>
    <w:rsid w:val="00CB58C6"/>
    <w:rsid w:val="00CB6C9A"/>
    <w:rsid w:val="00CC07DF"/>
    <w:rsid w:val="00CC1C19"/>
    <w:rsid w:val="00CC741E"/>
    <w:rsid w:val="00CD03FF"/>
    <w:rsid w:val="00CD21FA"/>
    <w:rsid w:val="00CD47DD"/>
    <w:rsid w:val="00CD4B30"/>
    <w:rsid w:val="00CD5115"/>
    <w:rsid w:val="00CE1381"/>
    <w:rsid w:val="00CE2DEE"/>
    <w:rsid w:val="00CE6E05"/>
    <w:rsid w:val="00CF2DFE"/>
    <w:rsid w:val="00CF5468"/>
    <w:rsid w:val="00D014B1"/>
    <w:rsid w:val="00D0199B"/>
    <w:rsid w:val="00D0280E"/>
    <w:rsid w:val="00D03C6D"/>
    <w:rsid w:val="00D04B03"/>
    <w:rsid w:val="00D0579B"/>
    <w:rsid w:val="00D11535"/>
    <w:rsid w:val="00D14855"/>
    <w:rsid w:val="00D15D38"/>
    <w:rsid w:val="00D215F1"/>
    <w:rsid w:val="00D35243"/>
    <w:rsid w:val="00D37FC9"/>
    <w:rsid w:val="00D423CE"/>
    <w:rsid w:val="00D44FA1"/>
    <w:rsid w:val="00D56AB1"/>
    <w:rsid w:val="00D6072D"/>
    <w:rsid w:val="00D6275E"/>
    <w:rsid w:val="00D707A2"/>
    <w:rsid w:val="00D75938"/>
    <w:rsid w:val="00D77CBA"/>
    <w:rsid w:val="00D842B3"/>
    <w:rsid w:val="00D852A8"/>
    <w:rsid w:val="00D91A70"/>
    <w:rsid w:val="00D95927"/>
    <w:rsid w:val="00D977BD"/>
    <w:rsid w:val="00DA59EF"/>
    <w:rsid w:val="00DA6409"/>
    <w:rsid w:val="00DB276C"/>
    <w:rsid w:val="00DC1B9F"/>
    <w:rsid w:val="00DC4B17"/>
    <w:rsid w:val="00DD02EE"/>
    <w:rsid w:val="00DE1458"/>
    <w:rsid w:val="00DE359C"/>
    <w:rsid w:val="00DF23DE"/>
    <w:rsid w:val="00DF779B"/>
    <w:rsid w:val="00E0583B"/>
    <w:rsid w:val="00E073D9"/>
    <w:rsid w:val="00E14908"/>
    <w:rsid w:val="00E15FE8"/>
    <w:rsid w:val="00E205C1"/>
    <w:rsid w:val="00E233DF"/>
    <w:rsid w:val="00E24A8B"/>
    <w:rsid w:val="00E25EA8"/>
    <w:rsid w:val="00E35CF5"/>
    <w:rsid w:val="00E37252"/>
    <w:rsid w:val="00E4442A"/>
    <w:rsid w:val="00E60B84"/>
    <w:rsid w:val="00E627E4"/>
    <w:rsid w:val="00E66757"/>
    <w:rsid w:val="00E74A30"/>
    <w:rsid w:val="00E74DB0"/>
    <w:rsid w:val="00E801B0"/>
    <w:rsid w:val="00E80B86"/>
    <w:rsid w:val="00E86C6D"/>
    <w:rsid w:val="00E86E1E"/>
    <w:rsid w:val="00E91420"/>
    <w:rsid w:val="00E919B7"/>
    <w:rsid w:val="00E94EB2"/>
    <w:rsid w:val="00EB2D05"/>
    <w:rsid w:val="00EB5730"/>
    <w:rsid w:val="00EC1C9A"/>
    <w:rsid w:val="00EC5DC1"/>
    <w:rsid w:val="00ED3C2B"/>
    <w:rsid w:val="00EE111A"/>
    <w:rsid w:val="00EE3057"/>
    <w:rsid w:val="00EE39A1"/>
    <w:rsid w:val="00EE7E2E"/>
    <w:rsid w:val="00EF4979"/>
    <w:rsid w:val="00F019EF"/>
    <w:rsid w:val="00F02167"/>
    <w:rsid w:val="00F0548B"/>
    <w:rsid w:val="00F05A6A"/>
    <w:rsid w:val="00F1134C"/>
    <w:rsid w:val="00F12096"/>
    <w:rsid w:val="00F143F1"/>
    <w:rsid w:val="00F16478"/>
    <w:rsid w:val="00F205DA"/>
    <w:rsid w:val="00F249A4"/>
    <w:rsid w:val="00F26425"/>
    <w:rsid w:val="00F2704F"/>
    <w:rsid w:val="00F3143B"/>
    <w:rsid w:val="00F357DE"/>
    <w:rsid w:val="00F43593"/>
    <w:rsid w:val="00F47C5E"/>
    <w:rsid w:val="00F50326"/>
    <w:rsid w:val="00F50C3D"/>
    <w:rsid w:val="00F533A4"/>
    <w:rsid w:val="00F6097C"/>
    <w:rsid w:val="00F6150B"/>
    <w:rsid w:val="00F63ED2"/>
    <w:rsid w:val="00F652BA"/>
    <w:rsid w:val="00F65BF6"/>
    <w:rsid w:val="00F7580A"/>
    <w:rsid w:val="00F8141C"/>
    <w:rsid w:val="00F822AC"/>
    <w:rsid w:val="00F83684"/>
    <w:rsid w:val="00F91675"/>
    <w:rsid w:val="00FA1CCE"/>
    <w:rsid w:val="00FA645C"/>
    <w:rsid w:val="00FA7B06"/>
    <w:rsid w:val="00FB09A6"/>
    <w:rsid w:val="00FB2FF3"/>
    <w:rsid w:val="00FB372F"/>
    <w:rsid w:val="00FB3939"/>
    <w:rsid w:val="00FB3978"/>
    <w:rsid w:val="00FB7600"/>
    <w:rsid w:val="00FC55ED"/>
    <w:rsid w:val="00FC615E"/>
    <w:rsid w:val="00FC732A"/>
    <w:rsid w:val="00FC779B"/>
    <w:rsid w:val="00FD0CFC"/>
    <w:rsid w:val="00FD3968"/>
    <w:rsid w:val="00FD4DD3"/>
    <w:rsid w:val="00FD7A2B"/>
    <w:rsid w:val="00FE277F"/>
    <w:rsid w:val="00FF276B"/>
    <w:rsid w:val="00FF69FD"/>
    <w:rsid w:val="00FF7A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fillcolor="white" strokecolor="none [3215]">
      <v:fill color="white"/>
      <v:stroke color="none [3215]"/>
    </o:shapedefaults>
    <o:shapelayout v:ext="edit">
      <o:idmap v:ext="edit" data="1"/>
      <o:rules v:ext="edit">
        <o:r id="V:Rule1" type="connector" idref="#_x0000_s1135"/>
        <o:r id="V:Rule2" type="connector" idref="#_x0000_s1137"/>
        <o:r id="V:Rule3" type="connector" idref="#_x0000_s1138"/>
        <o:r id="V:Rule4" type="connector" idref="#_x0000_s1136"/>
      </o:rules>
    </o:shapelayout>
  </w:shapeDefaults>
  <w:decimalSymbol w:val="."/>
  <w:listSeparator w:val=","/>
  <w14:docId w14:val="1EC2E533"/>
  <w15:docId w15:val="{62B5D986-9906-46DF-8DA8-0C80882DB1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763749"/>
    <w:rPr>
      <w:rFonts w:ascii="Calibri" w:eastAsia="Calibri" w:hAnsi="Calibri" w:cs="Times New Roman"/>
    </w:rPr>
  </w:style>
  <w:style w:type="paragraph" w:styleId="Heading1">
    <w:name w:val="heading 1"/>
    <w:aliases w:val="Heading,1 ghost,g,ghost,MainHeader,1,h1,Header 1,H1,Main heading,Heading 10,tchead,Test Plan,chapternumber,Tertiary Heading,RFP Heading1,Part,*,P,vorlage 1,PA Chapter,Attribute Heading 1,Bulletin Name,level 1,Level 1 Head,h12,h13,h14,h15,h16"/>
    <w:basedOn w:val="Normal"/>
    <w:next w:val="Normal"/>
    <w:link w:val="Heading1Char"/>
    <w:uiPriority w:val="9"/>
    <w:qFormat/>
    <w:rsid w:val="00763749"/>
    <w:pPr>
      <w:keepNext/>
      <w:numPr>
        <w:numId w:val="1"/>
      </w:numPr>
      <w:spacing w:after="0" w:line="360" w:lineRule="auto"/>
      <w:outlineLvl w:val="0"/>
    </w:pPr>
    <w:rPr>
      <w:rFonts w:ascii="Times New Roman" w:eastAsia="Times New Roman" w:hAnsi="Times New Roman"/>
      <w:b/>
      <w:color w:val="BE3A3A"/>
      <w:sz w:val="28"/>
      <w:szCs w:val="28"/>
    </w:rPr>
  </w:style>
  <w:style w:type="paragraph" w:styleId="Heading2">
    <w:name w:val="heading 2"/>
    <w:aliases w:val="HD2,head2,Heading 2 Hidden,Titre3,ClassHeading,h2,2nd level,H2,2,Module Name,OCS Heading 2,Chapter,1.Seite,Heading 2rh,H2-Heading 2,Header 2,l2,Header2,22,heading2,list2,H21,HeadB,Reset numbering,Small Chapter),Heading2,h21,Major,B.2 Heading 2"/>
    <w:basedOn w:val="Normal"/>
    <w:next w:val="Normal"/>
    <w:link w:val="Heading2Char"/>
    <w:uiPriority w:val="9"/>
    <w:qFormat/>
    <w:rsid w:val="00763749"/>
    <w:pPr>
      <w:keepNext/>
      <w:numPr>
        <w:ilvl w:val="1"/>
        <w:numId w:val="1"/>
      </w:numPr>
      <w:spacing w:after="0" w:line="240" w:lineRule="auto"/>
      <w:jc w:val="both"/>
      <w:outlineLvl w:val="1"/>
    </w:pPr>
    <w:rPr>
      <w:rFonts w:ascii="Times New Roman" w:eastAsia="Times New Roman" w:hAnsi="Times New Roman"/>
      <w:b/>
      <w:sz w:val="24"/>
      <w:szCs w:val="20"/>
    </w:rPr>
  </w:style>
  <w:style w:type="paragraph" w:styleId="Heading3">
    <w:name w:val="heading 3"/>
    <w:aliases w:val="H3,Level 3 Head,level_3,PIM 3,h3,sect1.2.3,prop3,3,3heading,heading 3,Heading 31,1.1.1 Heading 3,l3,CT,Heading 3 - old,Heading 3 hidden,2h,h31,h32,Section,Heading 2.3,(Alt+3),1.2.3.,alltoc,标题 4.1.1,3rd level,Map title,sect1.2.31,Heading 3E,Map"/>
    <w:basedOn w:val="Normal"/>
    <w:next w:val="Normal"/>
    <w:link w:val="Heading3Char"/>
    <w:uiPriority w:val="9"/>
    <w:unhideWhenUsed/>
    <w:qFormat/>
    <w:rsid w:val="00763749"/>
    <w:pPr>
      <w:keepNext/>
      <w:numPr>
        <w:ilvl w:val="2"/>
        <w:numId w:val="1"/>
      </w:numPr>
      <w:spacing w:before="240" w:after="60"/>
      <w:jc w:val="both"/>
      <w:outlineLvl w:val="2"/>
    </w:pPr>
    <w:rPr>
      <w:rFonts w:ascii="Times New Roman" w:eastAsia="Times New Roman" w:hAnsi="Times New Roman"/>
      <w:b/>
      <w:bCs/>
      <w:szCs w:val="26"/>
    </w:rPr>
  </w:style>
  <w:style w:type="paragraph" w:styleId="Heading4">
    <w:name w:val="heading 4"/>
    <w:aliases w:val="Table Text Numbered,h4,l4+toc4,I4,l4,Level 2 - a,Level 2 - (a),PA Micro Section,Sub-Minor,GE Heading 4,(Alt+4),H41,(Alt+4)1,H42,(Alt+4)2,H43,(Alt+4)3,H44,(Alt+4)4,H45,(Alt+4)5,H411,(Alt+4)11,H421,(Alt+4)21,H431,(Alt+4)31,H46,(Alt+4)6,H412,I,4"/>
    <w:basedOn w:val="Normal"/>
    <w:next w:val="Normal"/>
    <w:link w:val="Heading4Char"/>
    <w:unhideWhenUsed/>
    <w:qFormat/>
    <w:rsid w:val="00763749"/>
    <w:pPr>
      <w:keepNext/>
      <w:numPr>
        <w:ilvl w:val="3"/>
        <w:numId w:val="1"/>
      </w:numPr>
      <w:spacing w:before="240" w:after="60"/>
      <w:outlineLvl w:val="3"/>
    </w:pPr>
    <w:rPr>
      <w:rFonts w:ascii="Arial Bold" w:eastAsia="Times New Roman" w:hAnsi="Arial Bold"/>
      <w:b/>
      <w:bCs/>
      <w:sz w:val="20"/>
      <w:szCs w:val="28"/>
    </w:rPr>
  </w:style>
  <w:style w:type="paragraph" w:styleId="Heading5">
    <w:name w:val="heading 5"/>
    <w:aliases w:val="Level 3 - i,PA Pico Section,Masthead Text Box,H5,lowest level provided,Block Label,Bullet point,Roman list,h5,Don't Use!,Para5,Appendix A to X,Heading 5   Appendix A to X,5 sub-bullet,sb,Atlanthd3,Atlanthd31,Atlanthd32,Atlanthd33,Atlanthd34,5"/>
    <w:basedOn w:val="Normal"/>
    <w:next w:val="Normal"/>
    <w:link w:val="Heading5Char"/>
    <w:unhideWhenUsed/>
    <w:qFormat/>
    <w:rsid w:val="00763749"/>
    <w:pPr>
      <w:numPr>
        <w:ilvl w:val="4"/>
        <w:numId w:val="1"/>
      </w:numPr>
      <w:spacing w:before="240" w:after="60"/>
      <w:outlineLvl w:val="4"/>
    </w:pPr>
    <w:rPr>
      <w:rFonts w:eastAsia="Times New Roman"/>
      <w:b/>
      <w:bCs/>
      <w:i/>
      <w:iCs/>
      <w:sz w:val="26"/>
      <w:szCs w:val="26"/>
    </w:rPr>
  </w:style>
  <w:style w:type="paragraph" w:styleId="Heading6">
    <w:name w:val="heading 6"/>
    <w:aliases w:val="Legal Level 1.,h6,PA Appendix,GE Heading 6,Sub-bullet point,H6,Third Subheading,cnp,Caption number (page-wide),Tables,T1,sub-dash,sd,51,L1 Heading 6,Bullet list,do not use,heading6,heading61,heading62,Aztec Heading 6,dont use, dont use,6"/>
    <w:basedOn w:val="Normal"/>
    <w:next w:val="Normal"/>
    <w:link w:val="Heading6Char"/>
    <w:qFormat/>
    <w:rsid w:val="00763749"/>
    <w:pPr>
      <w:numPr>
        <w:ilvl w:val="5"/>
        <w:numId w:val="1"/>
      </w:numPr>
      <w:spacing w:before="240" w:after="60" w:line="240" w:lineRule="auto"/>
      <w:outlineLvl w:val="5"/>
    </w:pPr>
    <w:rPr>
      <w:rFonts w:ascii="Times New Roman" w:eastAsia="Times New Roman" w:hAnsi="Times New Roman"/>
      <w:b/>
      <w:bCs/>
    </w:rPr>
  </w:style>
  <w:style w:type="paragraph" w:styleId="Heading7">
    <w:name w:val="heading 7"/>
    <w:aliases w:val="Legal Level 1.1.,PA Appendix Major,Appendix-L2,Appendix-L21,Appendix-L22,Appendix-L23,Appendix-L24,Appendix-L211,Appendix-L221,Appendix-L25,Appendix-L26,Appendix-L212,Appendix-L222,Appendix-L27,Appendix-L213,Appendix-L223,Appendix-L28,h7,st,c"/>
    <w:basedOn w:val="Normal"/>
    <w:next w:val="Normal"/>
    <w:link w:val="Heading7Char"/>
    <w:qFormat/>
    <w:rsid w:val="00763749"/>
    <w:pPr>
      <w:numPr>
        <w:ilvl w:val="6"/>
        <w:numId w:val="1"/>
      </w:numPr>
      <w:spacing w:before="240" w:after="60" w:line="240" w:lineRule="auto"/>
      <w:outlineLvl w:val="6"/>
    </w:pPr>
    <w:rPr>
      <w:rFonts w:ascii="Times New Roman" w:eastAsia="Times New Roman" w:hAnsi="Times New Roman"/>
      <w:sz w:val="24"/>
      <w:szCs w:val="24"/>
    </w:rPr>
  </w:style>
  <w:style w:type="paragraph" w:styleId="Heading8">
    <w:name w:val="heading 8"/>
    <w:aliases w:val="Legal Level 1.1.1.,PA Appendix Minor,ft,figure title,Appendix1,Center Bold,Annex,L1 Heading 8,Level 1.1.1,No num/gap,H8,12 Heading 8,Aztec Heading 8,avoid use, avoid use,No num/gap1,12 Heading 81,8"/>
    <w:basedOn w:val="Normal"/>
    <w:next w:val="Normal"/>
    <w:link w:val="Heading8Char"/>
    <w:qFormat/>
    <w:rsid w:val="00763749"/>
    <w:pPr>
      <w:numPr>
        <w:ilvl w:val="7"/>
        <w:numId w:val="1"/>
      </w:numPr>
      <w:spacing w:before="240" w:after="60" w:line="240" w:lineRule="auto"/>
      <w:outlineLvl w:val="7"/>
    </w:pPr>
    <w:rPr>
      <w:rFonts w:ascii="Times New Roman" w:eastAsia="Times New Roman" w:hAnsi="Times New Roman"/>
      <w:i/>
      <w:iCs/>
      <w:sz w:val="24"/>
      <w:szCs w:val="24"/>
    </w:rPr>
  </w:style>
  <w:style w:type="paragraph" w:styleId="Heading9">
    <w:name w:val="heading 9"/>
    <w:aliases w:val="Legal Level 1.1.1.1.,Appendix,HelpTable,表号,tt,table title,App1,Figure Heading,FH,Appendix2,Titre 10,Annex1,Appen 1,L1 Heading 9,Level (a),Code eg's,H9,oHeading 9,9,TableTitle,Cond'l Reqt.,rb,req bullet,12 Heading 9,RFI H4 (A),Italic List,h9,l9"/>
    <w:basedOn w:val="Normal"/>
    <w:next w:val="Normal"/>
    <w:link w:val="Heading9Char"/>
    <w:qFormat/>
    <w:rsid w:val="00763749"/>
    <w:pPr>
      <w:numPr>
        <w:ilvl w:val="8"/>
        <w:numId w:val="1"/>
      </w:numPr>
      <w:spacing w:before="240" w:after="60" w:line="240" w:lineRule="auto"/>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8369F"/>
    <w:pPr>
      <w:tabs>
        <w:tab w:val="center" w:pos="4680"/>
        <w:tab w:val="right" w:pos="9360"/>
      </w:tabs>
      <w:spacing w:after="0" w:line="240" w:lineRule="auto"/>
    </w:pPr>
  </w:style>
  <w:style w:type="character" w:customStyle="1" w:styleId="HeaderChar">
    <w:name w:val="Header Char"/>
    <w:basedOn w:val="DefaultParagraphFont"/>
    <w:link w:val="Header"/>
    <w:uiPriority w:val="99"/>
    <w:rsid w:val="0058369F"/>
  </w:style>
  <w:style w:type="paragraph" w:styleId="Footer">
    <w:name w:val="footer"/>
    <w:basedOn w:val="Normal"/>
    <w:link w:val="FooterChar"/>
    <w:uiPriority w:val="99"/>
    <w:unhideWhenUsed/>
    <w:rsid w:val="0058369F"/>
    <w:pPr>
      <w:tabs>
        <w:tab w:val="center" w:pos="4680"/>
        <w:tab w:val="right" w:pos="9360"/>
      </w:tabs>
      <w:spacing w:after="0" w:line="240" w:lineRule="auto"/>
    </w:pPr>
  </w:style>
  <w:style w:type="character" w:customStyle="1" w:styleId="FooterChar">
    <w:name w:val="Footer Char"/>
    <w:basedOn w:val="DefaultParagraphFont"/>
    <w:link w:val="Footer"/>
    <w:uiPriority w:val="99"/>
    <w:rsid w:val="0058369F"/>
  </w:style>
  <w:style w:type="paragraph" w:styleId="BalloonText">
    <w:name w:val="Balloon Text"/>
    <w:basedOn w:val="Normal"/>
    <w:link w:val="BalloonTextChar"/>
    <w:uiPriority w:val="99"/>
    <w:semiHidden/>
    <w:unhideWhenUsed/>
    <w:rsid w:val="0058369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369F"/>
    <w:rPr>
      <w:rFonts w:ascii="Tahoma" w:hAnsi="Tahoma" w:cs="Tahoma"/>
      <w:sz w:val="16"/>
      <w:szCs w:val="16"/>
    </w:rPr>
  </w:style>
  <w:style w:type="paragraph" w:styleId="ListParagraph">
    <w:name w:val="List Paragraph"/>
    <w:basedOn w:val="Normal"/>
    <w:uiPriority w:val="34"/>
    <w:qFormat/>
    <w:rsid w:val="000229A6"/>
    <w:pPr>
      <w:ind w:left="720"/>
      <w:contextualSpacing/>
    </w:pPr>
  </w:style>
  <w:style w:type="paragraph" w:customStyle="1" w:styleId="StyleJustifiedLinespacing15lines">
    <w:name w:val="Style Justified Line spacing:  1.5 lines"/>
    <w:basedOn w:val="Normal"/>
    <w:rsid w:val="00AE17FA"/>
    <w:pPr>
      <w:spacing w:after="0" w:line="360" w:lineRule="auto"/>
      <w:jc w:val="both"/>
    </w:pPr>
    <w:rPr>
      <w:rFonts w:ascii="Trebuchet MS" w:eastAsia="Times New Roman" w:hAnsi="Trebuchet MS"/>
      <w:sz w:val="20"/>
      <w:szCs w:val="20"/>
    </w:rPr>
  </w:style>
  <w:style w:type="character" w:styleId="Hyperlink">
    <w:name w:val="Hyperlink"/>
    <w:basedOn w:val="DefaultParagraphFont"/>
    <w:uiPriority w:val="99"/>
    <w:unhideWhenUsed/>
    <w:rsid w:val="00AE17FA"/>
    <w:rPr>
      <w:color w:val="6D6E71" w:themeColor="hyperlink"/>
      <w:u w:val="single"/>
    </w:rPr>
  </w:style>
  <w:style w:type="paragraph" w:customStyle="1" w:styleId="TableText">
    <w:name w:val="TableText"/>
    <w:basedOn w:val="Normal"/>
    <w:link w:val="TableTextChar2"/>
    <w:rsid w:val="00763749"/>
    <w:pPr>
      <w:spacing w:before="60" w:after="60" w:line="240" w:lineRule="auto"/>
    </w:pPr>
    <w:rPr>
      <w:rFonts w:ascii="Verdana" w:eastAsia="Times New Roman" w:hAnsi="Verdana"/>
      <w:sz w:val="20"/>
      <w:szCs w:val="20"/>
      <w:lang w:val="en-GB"/>
    </w:rPr>
  </w:style>
  <w:style w:type="character" w:customStyle="1" w:styleId="TableTextChar2">
    <w:name w:val="TableText Char2"/>
    <w:basedOn w:val="DefaultParagraphFont"/>
    <w:link w:val="TableText"/>
    <w:rsid w:val="00763749"/>
    <w:rPr>
      <w:rFonts w:ascii="Verdana" w:eastAsia="Times New Roman" w:hAnsi="Verdana" w:cs="Times New Roman"/>
      <w:sz w:val="20"/>
      <w:szCs w:val="20"/>
      <w:lang w:val="en-GB"/>
    </w:rPr>
  </w:style>
  <w:style w:type="paragraph" w:styleId="TOC1">
    <w:name w:val="toc 1"/>
    <w:basedOn w:val="Normal"/>
    <w:next w:val="Normal"/>
    <w:autoRedefine/>
    <w:uiPriority w:val="39"/>
    <w:qFormat/>
    <w:rsid w:val="00763749"/>
    <w:pPr>
      <w:tabs>
        <w:tab w:val="left" w:pos="480"/>
        <w:tab w:val="right" w:leader="dot" w:pos="9000"/>
      </w:tabs>
      <w:spacing w:before="120" w:after="0"/>
    </w:pPr>
    <w:rPr>
      <w:rFonts w:ascii="Times New Roman" w:eastAsia="Times New Roman" w:hAnsi="Times New Roman" w:cs="Arial"/>
      <w:b/>
      <w:noProof/>
      <w:szCs w:val="20"/>
      <w:lang w:eastAsia="ko-KR"/>
    </w:rPr>
  </w:style>
  <w:style w:type="character" w:customStyle="1" w:styleId="Heading1Char">
    <w:name w:val="Heading 1 Char"/>
    <w:aliases w:val="Heading Char,1 ghost Char,g Char,ghost Char,MainHeader Char,1 Char,h1 Char,Header 1 Char,H1 Char,Main heading Char,Heading 10 Char,tchead Char,Test Plan Char,chapternumber Char,Tertiary Heading Char,RFP Heading1 Char,Part Char,* Char"/>
    <w:basedOn w:val="DefaultParagraphFont"/>
    <w:link w:val="Heading1"/>
    <w:uiPriority w:val="9"/>
    <w:rsid w:val="00763749"/>
    <w:rPr>
      <w:rFonts w:ascii="Times New Roman" w:eastAsia="Times New Roman" w:hAnsi="Times New Roman" w:cs="Times New Roman"/>
      <w:b/>
      <w:color w:val="BE3A3A"/>
      <w:sz w:val="28"/>
      <w:szCs w:val="28"/>
    </w:rPr>
  </w:style>
  <w:style w:type="character" w:customStyle="1" w:styleId="Heading2Char">
    <w:name w:val="Heading 2 Char"/>
    <w:aliases w:val="HD2 Char,head2 Char,Heading 2 Hidden Char,Titre3 Char,ClassHeading Char,h2 Char,2nd level Char,H2 Char,2 Char,Module Name Char,OCS Heading 2 Char,Chapter Char,1.Seite Char,Heading 2rh Char,H2-Heading 2 Char,Header 2 Char,l2 Char,22 Char"/>
    <w:basedOn w:val="DefaultParagraphFont"/>
    <w:link w:val="Heading2"/>
    <w:uiPriority w:val="9"/>
    <w:rsid w:val="00763749"/>
    <w:rPr>
      <w:rFonts w:ascii="Times New Roman" w:eastAsia="Times New Roman" w:hAnsi="Times New Roman" w:cs="Times New Roman"/>
      <w:b/>
      <w:sz w:val="24"/>
      <w:szCs w:val="20"/>
    </w:rPr>
  </w:style>
  <w:style w:type="character" w:customStyle="1" w:styleId="Heading3Char">
    <w:name w:val="Heading 3 Char"/>
    <w:aliases w:val="H3 Char,Level 3 Head Char,level_3 Char,PIM 3 Char,h3 Char,sect1.2.3 Char,prop3 Char,3 Char,3heading Char,heading 3 Char,Heading 31 Char,1.1.1 Heading 3 Char,l3 Char,CT Char,Heading 3 - old Char,Heading 3 hidden Char,2h Char,h31 Char"/>
    <w:basedOn w:val="DefaultParagraphFont"/>
    <w:link w:val="Heading3"/>
    <w:uiPriority w:val="9"/>
    <w:rsid w:val="00763749"/>
    <w:rPr>
      <w:rFonts w:ascii="Times New Roman" w:eastAsia="Times New Roman" w:hAnsi="Times New Roman" w:cs="Times New Roman"/>
      <w:b/>
      <w:bCs/>
      <w:szCs w:val="26"/>
    </w:rPr>
  </w:style>
  <w:style w:type="character" w:customStyle="1" w:styleId="Heading4Char">
    <w:name w:val="Heading 4 Char"/>
    <w:aliases w:val="Table Text Numbered Char,h4 Char,l4+toc4 Char,I4 Char,l4 Char,Level 2 - a Char,Level 2 - (a) Char,PA Micro Section Char,Sub-Minor Char,GE Heading 4 Char,(Alt+4) Char,H41 Char,(Alt+4)1 Char,H42 Char,(Alt+4)2 Char,H43 Char,(Alt+4)3 Char"/>
    <w:basedOn w:val="DefaultParagraphFont"/>
    <w:link w:val="Heading4"/>
    <w:rsid w:val="00763749"/>
    <w:rPr>
      <w:rFonts w:ascii="Arial Bold" w:eastAsia="Times New Roman" w:hAnsi="Arial Bold" w:cs="Times New Roman"/>
      <w:b/>
      <w:bCs/>
      <w:sz w:val="20"/>
      <w:szCs w:val="28"/>
    </w:rPr>
  </w:style>
  <w:style w:type="character" w:customStyle="1" w:styleId="Heading5Char">
    <w:name w:val="Heading 5 Char"/>
    <w:aliases w:val="Level 3 - i Char,PA Pico Section Char,Masthead Text Box Char,H5 Char,lowest level provided Char,Block Label Char,Bullet point Char,Roman list Char,h5 Char,Don't Use! Char,Para5 Char,Appendix A to X Char,Heading 5   Appendix A to X Char"/>
    <w:basedOn w:val="DefaultParagraphFont"/>
    <w:link w:val="Heading5"/>
    <w:rsid w:val="00763749"/>
    <w:rPr>
      <w:rFonts w:ascii="Calibri" w:eastAsia="Times New Roman" w:hAnsi="Calibri" w:cs="Times New Roman"/>
      <w:b/>
      <w:bCs/>
      <w:i/>
      <w:iCs/>
      <w:sz w:val="26"/>
      <w:szCs w:val="26"/>
    </w:rPr>
  </w:style>
  <w:style w:type="character" w:customStyle="1" w:styleId="Heading6Char">
    <w:name w:val="Heading 6 Char"/>
    <w:aliases w:val="Legal Level 1. Char,h6 Char,PA Appendix Char,GE Heading 6 Char,Sub-bullet point Char,H6 Char,Third Subheading Char,cnp Char,Caption number (page-wide) Char,Tables Char,T1 Char,sub-dash Char,sd Char,51 Char,L1 Heading 6 Char,heading6 Char"/>
    <w:basedOn w:val="DefaultParagraphFont"/>
    <w:link w:val="Heading6"/>
    <w:rsid w:val="00763749"/>
    <w:rPr>
      <w:rFonts w:ascii="Times New Roman" w:eastAsia="Times New Roman" w:hAnsi="Times New Roman" w:cs="Times New Roman"/>
      <w:b/>
      <w:bCs/>
    </w:rPr>
  </w:style>
  <w:style w:type="character" w:customStyle="1" w:styleId="Heading7Char">
    <w:name w:val="Heading 7 Char"/>
    <w:aliases w:val="Legal Level 1.1. Char,PA Appendix Major Char,Appendix-L2 Char,Appendix-L21 Char,Appendix-L22 Char,Appendix-L23 Char,Appendix-L24 Char,Appendix-L211 Char,Appendix-L221 Char,Appendix-L25 Char,Appendix-L26 Char,Appendix-L212 Char,h7 Char"/>
    <w:basedOn w:val="DefaultParagraphFont"/>
    <w:link w:val="Heading7"/>
    <w:rsid w:val="00763749"/>
    <w:rPr>
      <w:rFonts w:ascii="Times New Roman" w:eastAsia="Times New Roman" w:hAnsi="Times New Roman" w:cs="Times New Roman"/>
      <w:sz w:val="24"/>
      <w:szCs w:val="24"/>
    </w:rPr>
  </w:style>
  <w:style w:type="character" w:customStyle="1" w:styleId="Heading8Char">
    <w:name w:val="Heading 8 Char"/>
    <w:aliases w:val="Legal Level 1.1.1. Char,PA Appendix Minor Char,ft Char,figure title Char,Appendix1 Char,Center Bold Char,Annex Char,L1 Heading 8 Char,Level 1.1.1 Char,No num/gap Char,H8 Char,12 Heading 8 Char,Aztec Heading 8 Char,avoid use Char,8 Char"/>
    <w:basedOn w:val="DefaultParagraphFont"/>
    <w:link w:val="Heading8"/>
    <w:rsid w:val="00763749"/>
    <w:rPr>
      <w:rFonts w:ascii="Times New Roman" w:eastAsia="Times New Roman" w:hAnsi="Times New Roman" w:cs="Times New Roman"/>
      <w:i/>
      <w:iCs/>
      <w:sz w:val="24"/>
      <w:szCs w:val="24"/>
    </w:rPr>
  </w:style>
  <w:style w:type="character" w:customStyle="1" w:styleId="Heading9Char">
    <w:name w:val="Heading 9 Char"/>
    <w:aliases w:val="Legal Level 1.1.1.1. Char,Appendix Char,HelpTable Char,表号 Char,tt Char,table title Char,App1 Char,Figure Heading Char,FH Char,Appendix2 Char,Titre 10 Char,Annex1 Char,Appen 1 Char,L1 Heading 9 Char,Level (a) Char,Code eg's Char,H9 Char"/>
    <w:basedOn w:val="DefaultParagraphFont"/>
    <w:link w:val="Heading9"/>
    <w:rsid w:val="00763749"/>
    <w:rPr>
      <w:rFonts w:ascii="Arial" w:eastAsia="Times New Roman" w:hAnsi="Arial" w:cs="Arial"/>
    </w:rPr>
  </w:style>
  <w:style w:type="paragraph" w:customStyle="1" w:styleId="Default">
    <w:name w:val="Default"/>
    <w:rsid w:val="00AC73F3"/>
    <w:pPr>
      <w:autoSpaceDE w:val="0"/>
      <w:autoSpaceDN w:val="0"/>
      <w:adjustRightInd w:val="0"/>
      <w:spacing w:after="0" w:line="240" w:lineRule="auto"/>
    </w:pPr>
    <w:rPr>
      <w:rFonts w:ascii="Arial" w:eastAsia="Calibri" w:hAnsi="Arial" w:cs="Arial"/>
      <w:color w:val="000000"/>
      <w:sz w:val="24"/>
      <w:szCs w:val="24"/>
    </w:rPr>
  </w:style>
  <w:style w:type="table" w:customStyle="1" w:styleId="LightShading1">
    <w:name w:val="Light Shading1"/>
    <w:basedOn w:val="TableNormal"/>
    <w:uiPriority w:val="60"/>
    <w:rsid w:val="00AC73F3"/>
    <w:pPr>
      <w:spacing w:after="0" w:line="240" w:lineRule="auto"/>
    </w:pPr>
    <w:rPr>
      <w:rFonts w:ascii="Calibri" w:eastAsia="Calibri" w:hAnsi="Calibri" w:cs="Times New Roman"/>
      <w:color w:val="000000" w:themeColor="text1" w:themeShade="BF"/>
      <w:sz w:val="20"/>
      <w:szCs w:val="20"/>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rmalWeb">
    <w:name w:val="Normal (Web)"/>
    <w:basedOn w:val="Normal"/>
    <w:uiPriority w:val="99"/>
    <w:unhideWhenUsed/>
    <w:rsid w:val="002E5B9E"/>
    <w:pPr>
      <w:spacing w:before="100" w:beforeAutospacing="1" w:after="100" w:afterAutospacing="1" w:line="240" w:lineRule="auto"/>
    </w:pPr>
    <w:rPr>
      <w:rFonts w:ascii="Times New Roman" w:eastAsia="Times New Roman" w:hAnsi="Times New Roman"/>
      <w:sz w:val="24"/>
      <w:szCs w:val="24"/>
    </w:rPr>
  </w:style>
  <w:style w:type="paragraph" w:styleId="TOC3">
    <w:name w:val="toc 3"/>
    <w:basedOn w:val="Normal"/>
    <w:next w:val="Normal"/>
    <w:autoRedefine/>
    <w:uiPriority w:val="39"/>
    <w:unhideWhenUsed/>
    <w:qFormat/>
    <w:rsid w:val="001553C8"/>
    <w:pPr>
      <w:spacing w:after="100"/>
      <w:ind w:left="440"/>
    </w:pPr>
  </w:style>
  <w:style w:type="paragraph" w:styleId="TOC2">
    <w:name w:val="toc 2"/>
    <w:basedOn w:val="Normal"/>
    <w:next w:val="Normal"/>
    <w:autoRedefine/>
    <w:uiPriority w:val="39"/>
    <w:unhideWhenUsed/>
    <w:qFormat/>
    <w:rsid w:val="001553C8"/>
    <w:pPr>
      <w:ind w:left="220"/>
    </w:pPr>
    <w:rPr>
      <w:rFonts w:eastAsia="SimSun"/>
      <w:lang w:eastAsia="zh-CN"/>
    </w:rPr>
  </w:style>
  <w:style w:type="paragraph" w:styleId="Subtitle">
    <w:name w:val="Subtitle"/>
    <w:basedOn w:val="Normal"/>
    <w:next w:val="Normal"/>
    <w:link w:val="SubtitleChar"/>
    <w:uiPriority w:val="11"/>
    <w:qFormat/>
    <w:rsid w:val="001553C8"/>
    <w:pPr>
      <w:spacing w:after="0" w:line="240" w:lineRule="auto"/>
      <w:ind w:left="90"/>
    </w:pPr>
    <w:rPr>
      <w:rFonts w:eastAsia="SimSun"/>
      <w:b/>
      <w:color w:val="808080"/>
      <w:sz w:val="36"/>
      <w:szCs w:val="36"/>
      <w:lang w:eastAsia="zh-CN"/>
    </w:rPr>
  </w:style>
  <w:style w:type="character" w:customStyle="1" w:styleId="SubtitleChar">
    <w:name w:val="Subtitle Char"/>
    <w:basedOn w:val="DefaultParagraphFont"/>
    <w:link w:val="Subtitle"/>
    <w:uiPriority w:val="11"/>
    <w:rsid w:val="001553C8"/>
    <w:rPr>
      <w:rFonts w:ascii="Calibri" w:eastAsia="SimSun" w:hAnsi="Calibri" w:cs="Times New Roman"/>
      <w:b/>
      <w:color w:val="808080"/>
      <w:sz w:val="36"/>
      <w:szCs w:val="36"/>
      <w:lang w:eastAsia="zh-CN"/>
    </w:rPr>
  </w:style>
  <w:style w:type="paragraph" w:customStyle="1" w:styleId="PageTitle">
    <w:name w:val="Page Title"/>
    <w:link w:val="PageTitleChar"/>
    <w:rsid w:val="001553C8"/>
    <w:pPr>
      <w:spacing w:after="0" w:line="240" w:lineRule="auto"/>
    </w:pPr>
    <w:rPr>
      <w:rFonts w:ascii="Calibri" w:eastAsia="SimSun" w:hAnsi="Calibri" w:cs="Times New Roman"/>
      <w:b/>
      <w:color w:val="262626"/>
      <w:sz w:val="32"/>
      <w:szCs w:val="32"/>
      <w:lang w:eastAsia="zh-CN"/>
    </w:rPr>
  </w:style>
  <w:style w:type="character" w:customStyle="1" w:styleId="PageTitleChar">
    <w:name w:val="Page Title Char"/>
    <w:link w:val="PageTitle"/>
    <w:rsid w:val="001553C8"/>
    <w:rPr>
      <w:rFonts w:ascii="Calibri" w:eastAsia="SimSun" w:hAnsi="Calibri" w:cs="Times New Roman"/>
      <w:b/>
      <w:color w:val="262626"/>
      <w:sz w:val="32"/>
      <w:szCs w:val="32"/>
      <w:lang w:eastAsia="zh-CN"/>
    </w:rPr>
  </w:style>
  <w:style w:type="paragraph" w:styleId="Caption">
    <w:name w:val="caption"/>
    <w:basedOn w:val="Normal"/>
    <w:next w:val="Normal"/>
    <w:uiPriority w:val="35"/>
    <w:unhideWhenUsed/>
    <w:qFormat/>
    <w:rsid w:val="001553C8"/>
    <w:rPr>
      <w:rFonts w:eastAsia="SimSun"/>
      <w:b/>
      <w:bCs/>
      <w:sz w:val="20"/>
      <w:szCs w:val="20"/>
      <w:lang w:eastAsia="zh-CN"/>
    </w:rPr>
  </w:style>
  <w:style w:type="character" w:styleId="IntenseEmphasis">
    <w:name w:val="Intense Emphasis"/>
    <w:aliases w:val="Mahindra Group"/>
    <w:basedOn w:val="DefaultParagraphFont"/>
    <w:uiPriority w:val="21"/>
    <w:qFormat/>
    <w:rsid w:val="00764672"/>
    <w:rPr>
      <w:rFonts w:asciiTheme="minorHAnsi" w:hAnsiTheme="minorHAnsi"/>
      <w:bCs/>
      <w:i w:val="0"/>
      <w:dstrike w:val="0"/>
      <w:color w:val="auto"/>
      <w:sz w:val="20"/>
      <w:u w:val="none"/>
      <w:vertAlign w:val="baseline"/>
    </w:rPr>
  </w:style>
  <w:style w:type="character" w:styleId="Strong">
    <w:name w:val="Strong"/>
    <w:basedOn w:val="DefaultParagraphFont"/>
    <w:uiPriority w:val="22"/>
    <w:qFormat/>
    <w:rsid w:val="00764672"/>
    <w:rPr>
      <w:b/>
      <w:bCs/>
    </w:rPr>
  </w:style>
  <w:style w:type="paragraph" w:styleId="TOCHeading">
    <w:name w:val="TOC Heading"/>
    <w:basedOn w:val="Heading1"/>
    <w:next w:val="Normal"/>
    <w:uiPriority w:val="39"/>
    <w:semiHidden/>
    <w:unhideWhenUsed/>
    <w:qFormat/>
    <w:rsid w:val="004902BD"/>
    <w:pPr>
      <w:keepLines/>
      <w:numPr>
        <w:numId w:val="0"/>
      </w:numPr>
      <w:spacing w:before="480" w:line="276" w:lineRule="auto"/>
      <w:outlineLvl w:val="9"/>
    </w:pPr>
    <w:rPr>
      <w:rFonts w:asciiTheme="majorHAnsi" w:eastAsiaTheme="majorEastAsia" w:hAnsiTheme="majorHAnsi" w:cstheme="majorBidi"/>
      <w:bCs/>
      <w:color w:val="A91228" w:themeColor="accent1" w:themeShade="BF"/>
    </w:rPr>
  </w:style>
  <w:style w:type="paragraph" w:customStyle="1" w:styleId="MahindraHeading">
    <w:name w:val="Mahindra Heading"/>
    <w:basedOn w:val="Heading1"/>
    <w:link w:val="MahindraHeadingChar"/>
    <w:qFormat/>
    <w:rsid w:val="00BB4921"/>
    <w:pPr>
      <w:numPr>
        <w:numId w:val="0"/>
      </w:numPr>
      <w:spacing w:line="240" w:lineRule="auto"/>
    </w:pPr>
    <w:rPr>
      <w:rFonts w:asciiTheme="majorHAnsi" w:hAnsiTheme="majorHAnsi"/>
      <w:color w:val="E31837" w:themeColor="background2"/>
      <w:sz w:val="64"/>
      <w:szCs w:val="64"/>
    </w:rPr>
  </w:style>
  <w:style w:type="paragraph" w:customStyle="1" w:styleId="MahindraSubheading">
    <w:name w:val="Mahindra Subheading"/>
    <w:basedOn w:val="Normal"/>
    <w:next w:val="Heading2"/>
    <w:link w:val="MahindraSubheadingChar"/>
    <w:qFormat/>
    <w:rsid w:val="00F2704F"/>
    <w:rPr>
      <w:rFonts w:asciiTheme="majorHAnsi" w:hAnsiTheme="majorHAnsi"/>
      <w:b/>
      <w:color w:val="E31837" w:themeColor="background2"/>
      <w:sz w:val="28"/>
      <w:szCs w:val="28"/>
    </w:rPr>
  </w:style>
  <w:style w:type="character" w:customStyle="1" w:styleId="MahindraHeadingChar">
    <w:name w:val="Mahindra Heading Char"/>
    <w:basedOn w:val="Heading1Char"/>
    <w:link w:val="MahindraHeading"/>
    <w:rsid w:val="00BB4921"/>
    <w:rPr>
      <w:rFonts w:asciiTheme="majorHAnsi" w:eastAsia="Times New Roman" w:hAnsiTheme="majorHAnsi" w:cs="Times New Roman"/>
      <w:b/>
      <w:color w:val="E31837" w:themeColor="background2"/>
      <w:sz w:val="64"/>
      <w:szCs w:val="64"/>
    </w:rPr>
  </w:style>
  <w:style w:type="character" w:customStyle="1" w:styleId="MahindraSubheadingChar">
    <w:name w:val="Mahindra Subheading Char"/>
    <w:basedOn w:val="DefaultParagraphFont"/>
    <w:link w:val="MahindraSubheading"/>
    <w:rsid w:val="00F2704F"/>
    <w:rPr>
      <w:rFonts w:asciiTheme="majorHAnsi" w:eastAsia="Calibri" w:hAnsiTheme="majorHAnsi" w:cs="Times New Roman"/>
      <w:b/>
      <w:color w:val="E31837" w:themeColor="background2"/>
      <w:sz w:val="28"/>
      <w:szCs w:val="28"/>
    </w:rPr>
  </w:style>
  <w:style w:type="character" w:customStyle="1" w:styleId="BodyText2Char2">
    <w:name w:val="BodyText2 Char2"/>
    <w:basedOn w:val="DefaultParagraphFont"/>
    <w:link w:val="BodyText2"/>
    <w:locked/>
    <w:rsid w:val="008A1553"/>
    <w:rPr>
      <w:rFonts w:ascii="Arial" w:hAnsi="Arial" w:cs="Arial"/>
    </w:rPr>
  </w:style>
  <w:style w:type="paragraph" w:customStyle="1" w:styleId="BodyText2">
    <w:name w:val="BodyText2"/>
    <w:basedOn w:val="Normal"/>
    <w:link w:val="BodyText2Char2"/>
    <w:rsid w:val="008A1553"/>
    <w:pPr>
      <w:numPr>
        <w:numId w:val="2"/>
      </w:numPr>
      <w:spacing w:before="60" w:after="60" w:line="240" w:lineRule="auto"/>
      <w:jc w:val="both"/>
    </w:pPr>
    <w:rPr>
      <w:rFonts w:ascii="Arial" w:eastAsiaTheme="minorHAnsi" w:hAnsi="Arial" w:cs="Arial"/>
    </w:rPr>
  </w:style>
  <w:style w:type="paragraph" w:customStyle="1" w:styleId="Number1">
    <w:name w:val="Number1"/>
    <w:basedOn w:val="Normal"/>
    <w:rsid w:val="008A1553"/>
    <w:pPr>
      <w:numPr>
        <w:ilvl w:val="1"/>
        <w:numId w:val="2"/>
      </w:numPr>
      <w:spacing w:before="60" w:after="60" w:line="240" w:lineRule="auto"/>
      <w:jc w:val="both"/>
    </w:pPr>
    <w:rPr>
      <w:rFonts w:ascii="Arial" w:eastAsiaTheme="minorHAnsi" w:hAnsi="Arial" w:cs="Arial"/>
    </w:rPr>
  </w:style>
  <w:style w:type="paragraph" w:customStyle="1" w:styleId="Number2">
    <w:name w:val="Number2"/>
    <w:basedOn w:val="Normal"/>
    <w:rsid w:val="008A1553"/>
    <w:pPr>
      <w:numPr>
        <w:ilvl w:val="2"/>
        <w:numId w:val="2"/>
      </w:numPr>
      <w:spacing w:before="60" w:after="60" w:line="240" w:lineRule="auto"/>
      <w:jc w:val="both"/>
    </w:pPr>
    <w:rPr>
      <w:rFonts w:ascii="Arial" w:eastAsiaTheme="minorHAnsi" w:hAnsi="Arial" w:cs="Arial"/>
    </w:rPr>
  </w:style>
  <w:style w:type="paragraph" w:customStyle="1" w:styleId="Number3">
    <w:name w:val="Number3"/>
    <w:basedOn w:val="Normal"/>
    <w:rsid w:val="008A1553"/>
    <w:pPr>
      <w:numPr>
        <w:ilvl w:val="3"/>
        <w:numId w:val="2"/>
      </w:numPr>
      <w:spacing w:before="60" w:after="60" w:line="240" w:lineRule="auto"/>
      <w:jc w:val="both"/>
    </w:pPr>
    <w:rPr>
      <w:rFonts w:ascii="Arial" w:eastAsiaTheme="minorHAnsi" w:hAnsi="Arial" w:cs="Arial"/>
    </w:rPr>
  </w:style>
  <w:style w:type="table" w:styleId="TableGrid">
    <w:name w:val="Table Grid"/>
    <w:basedOn w:val="TableNormal"/>
    <w:rsid w:val="00E74D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
    <w:name w:val="Table content"/>
    <w:basedOn w:val="BodyText"/>
    <w:rsid w:val="00B1195D"/>
    <w:pPr>
      <w:spacing w:before="120" w:after="0" w:line="240" w:lineRule="auto"/>
    </w:pPr>
    <w:rPr>
      <w:rFonts w:ascii="Arial" w:eastAsia="Times New Roman" w:hAnsi="Arial"/>
      <w:sz w:val="18"/>
      <w:szCs w:val="24"/>
    </w:rPr>
  </w:style>
  <w:style w:type="paragraph" w:customStyle="1" w:styleId="TableColumnLabels">
    <w:name w:val="Table Column Labels"/>
    <w:basedOn w:val="BodyText"/>
    <w:rsid w:val="00B1195D"/>
    <w:pPr>
      <w:spacing w:before="60" w:after="60" w:line="240" w:lineRule="auto"/>
      <w:jc w:val="both"/>
    </w:pPr>
    <w:rPr>
      <w:rFonts w:ascii="Arial Bold" w:eastAsia="Times New Roman" w:hAnsi="Arial Bold"/>
      <w:b/>
      <w:bCs/>
      <w:color w:val="FFFFFF"/>
      <w:sz w:val="20"/>
      <w:szCs w:val="24"/>
    </w:rPr>
  </w:style>
  <w:style w:type="paragraph" w:styleId="BodyText">
    <w:name w:val="Body Text"/>
    <w:basedOn w:val="Normal"/>
    <w:link w:val="BodyTextChar"/>
    <w:uiPriority w:val="99"/>
    <w:semiHidden/>
    <w:unhideWhenUsed/>
    <w:rsid w:val="00B1195D"/>
    <w:pPr>
      <w:spacing w:after="120"/>
    </w:pPr>
  </w:style>
  <w:style w:type="character" w:customStyle="1" w:styleId="BodyTextChar">
    <w:name w:val="Body Text Char"/>
    <w:basedOn w:val="DefaultParagraphFont"/>
    <w:link w:val="BodyText"/>
    <w:uiPriority w:val="99"/>
    <w:semiHidden/>
    <w:rsid w:val="00B1195D"/>
    <w:rPr>
      <w:rFonts w:ascii="Calibri" w:eastAsia="Calibri" w:hAnsi="Calibri" w:cs="Times New Roman"/>
    </w:rPr>
  </w:style>
  <w:style w:type="paragraph" w:styleId="NoSpacing">
    <w:name w:val="No Spacing"/>
    <w:uiPriority w:val="1"/>
    <w:qFormat/>
    <w:rsid w:val="004476C6"/>
    <w:pPr>
      <w:spacing w:after="0" w:line="240" w:lineRule="auto"/>
    </w:pPr>
    <w:rPr>
      <w:rFonts w:ascii="Calibri" w:eastAsia="Calibri" w:hAnsi="Calibri" w:cs="Times New Roman"/>
    </w:rPr>
  </w:style>
  <w:style w:type="paragraph" w:customStyle="1" w:styleId="DefaultText">
    <w:name w:val="Default Text"/>
    <w:basedOn w:val="Normal"/>
    <w:autoRedefine/>
    <w:rsid w:val="009E4BB6"/>
    <w:pPr>
      <w:widowControl w:val="0"/>
      <w:tabs>
        <w:tab w:val="left" w:pos="4891"/>
      </w:tabs>
      <w:autoSpaceDE w:val="0"/>
      <w:autoSpaceDN w:val="0"/>
      <w:adjustRightInd w:val="0"/>
      <w:spacing w:after="110" w:line="240" w:lineRule="auto"/>
    </w:pPr>
    <w:rPr>
      <w:rFonts w:ascii="Arial" w:eastAsia="Times New Roman" w:hAnsi="Arial" w:cs="Arial"/>
      <w:sz w:val="20"/>
      <w:szCs w:val="20"/>
    </w:rPr>
  </w:style>
  <w:style w:type="character" w:customStyle="1" w:styleId="DefaultTextChar">
    <w:name w:val="Default Text Char"/>
    <w:basedOn w:val="DefaultParagraphFont"/>
    <w:rsid w:val="009E4BB6"/>
    <w:rPr>
      <w:rFonts w:ascii="Arial" w:hAnsi="Arial" w:cs="Arial"/>
      <w:szCs w:val="22"/>
      <w:lang w:val="en-US" w:eastAsia="en-US" w:bidi="ar-SA"/>
    </w:rPr>
  </w:style>
  <w:style w:type="character" w:customStyle="1" w:styleId="Heading3Char1">
    <w:name w:val="Heading 3 Char1"/>
    <w:basedOn w:val="DefaultParagraphFont"/>
    <w:rsid w:val="009E4BB6"/>
    <w:rPr>
      <w:rFonts w:ascii="Arial" w:hAnsi="Arial" w:cs="Arial"/>
      <w:b/>
      <w:sz w:val="24"/>
      <w:szCs w:val="32"/>
      <w:lang w:val="en-US" w:eastAsia="en-US" w:bidi="ar-SA"/>
    </w:rPr>
  </w:style>
  <w:style w:type="paragraph" w:customStyle="1" w:styleId="Step">
    <w:name w:val="Step"/>
    <w:basedOn w:val="Normal"/>
    <w:rsid w:val="009E4BB6"/>
    <w:pPr>
      <w:spacing w:after="0" w:line="240" w:lineRule="auto"/>
      <w:ind w:left="1440" w:hanging="360"/>
    </w:pPr>
    <w:rPr>
      <w:rFonts w:ascii="Times New Roman" w:eastAsia="Times New Roman" w:hAnsi="Times New Roman"/>
      <w:b/>
      <w:sz w:val="20"/>
      <w:szCs w:val="20"/>
    </w:rPr>
  </w:style>
  <w:style w:type="paragraph" w:customStyle="1" w:styleId="DefaultText1">
    <w:name w:val="Default Text:1"/>
    <w:basedOn w:val="Normal"/>
    <w:rsid w:val="009E4BB6"/>
    <w:pPr>
      <w:autoSpaceDE w:val="0"/>
      <w:autoSpaceDN w:val="0"/>
      <w:adjustRightInd w:val="0"/>
      <w:spacing w:after="0" w:line="240" w:lineRule="auto"/>
    </w:pPr>
    <w:rPr>
      <w:rFonts w:ascii="Times New Roman" w:eastAsia="Times New Roman" w:hAnsi="Times New Roman"/>
      <w:sz w:val="24"/>
      <w:szCs w:val="24"/>
    </w:rPr>
  </w:style>
  <w:style w:type="paragraph" w:customStyle="1" w:styleId="Bullet1">
    <w:name w:val="Bullet 1"/>
    <w:basedOn w:val="Normal"/>
    <w:rsid w:val="009E4BB6"/>
    <w:pPr>
      <w:widowControl w:val="0"/>
      <w:autoSpaceDE w:val="0"/>
      <w:autoSpaceDN w:val="0"/>
      <w:adjustRightInd w:val="0"/>
      <w:spacing w:after="110" w:line="240" w:lineRule="auto"/>
    </w:pPr>
    <w:rPr>
      <w:rFonts w:ascii="Arial" w:eastAsia="Times New Roman"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80622">
      <w:bodyDiv w:val="1"/>
      <w:marLeft w:val="0"/>
      <w:marRight w:val="0"/>
      <w:marTop w:val="0"/>
      <w:marBottom w:val="0"/>
      <w:divBdr>
        <w:top w:val="none" w:sz="0" w:space="0" w:color="auto"/>
        <w:left w:val="none" w:sz="0" w:space="0" w:color="auto"/>
        <w:bottom w:val="none" w:sz="0" w:space="0" w:color="auto"/>
        <w:right w:val="none" w:sz="0" w:space="0" w:color="auto"/>
      </w:divBdr>
    </w:div>
    <w:div w:id="159197897">
      <w:bodyDiv w:val="1"/>
      <w:marLeft w:val="0"/>
      <w:marRight w:val="0"/>
      <w:marTop w:val="0"/>
      <w:marBottom w:val="0"/>
      <w:divBdr>
        <w:top w:val="none" w:sz="0" w:space="0" w:color="auto"/>
        <w:left w:val="none" w:sz="0" w:space="0" w:color="auto"/>
        <w:bottom w:val="none" w:sz="0" w:space="0" w:color="auto"/>
        <w:right w:val="none" w:sz="0" w:space="0" w:color="auto"/>
      </w:divBdr>
    </w:div>
    <w:div w:id="304093283">
      <w:bodyDiv w:val="1"/>
      <w:marLeft w:val="0"/>
      <w:marRight w:val="0"/>
      <w:marTop w:val="0"/>
      <w:marBottom w:val="0"/>
      <w:divBdr>
        <w:top w:val="none" w:sz="0" w:space="0" w:color="auto"/>
        <w:left w:val="none" w:sz="0" w:space="0" w:color="auto"/>
        <w:bottom w:val="none" w:sz="0" w:space="0" w:color="auto"/>
        <w:right w:val="none" w:sz="0" w:space="0" w:color="auto"/>
      </w:divBdr>
    </w:div>
    <w:div w:id="342392274">
      <w:bodyDiv w:val="1"/>
      <w:marLeft w:val="0"/>
      <w:marRight w:val="0"/>
      <w:marTop w:val="0"/>
      <w:marBottom w:val="0"/>
      <w:divBdr>
        <w:top w:val="none" w:sz="0" w:space="0" w:color="auto"/>
        <w:left w:val="none" w:sz="0" w:space="0" w:color="auto"/>
        <w:bottom w:val="none" w:sz="0" w:space="0" w:color="auto"/>
        <w:right w:val="none" w:sz="0" w:space="0" w:color="auto"/>
      </w:divBdr>
    </w:div>
    <w:div w:id="351886006">
      <w:bodyDiv w:val="1"/>
      <w:marLeft w:val="0"/>
      <w:marRight w:val="0"/>
      <w:marTop w:val="0"/>
      <w:marBottom w:val="0"/>
      <w:divBdr>
        <w:top w:val="none" w:sz="0" w:space="0" w:color="auto"/>
        <w:left w:val="none" w:sz="0" w:space="0" w:color="auto"/>
        <w:bottom w:val="none" w:sz="0" w:space="0" w:color="auto"/>
        <w:right w:val="none" w:sz="0" w:space="0" w:color="auto"/>
      </w:divBdr>
    </w:div>
    <w:div w:id="412241765">
      <w:bodyDiv w:val="1"/>
      <w:marLeft w:val="0"/>
      <w:marRight w:val="0"/>
      <w:marTop w:val="0"/>
      <w:marBottom w:val="0"/>
      <w:divBdr>
        <w:top w:val="none" w:sz="0" w:space="0" w:color="auto"/>
        <w:left w:val="none" w:sz="0" w:space="0" w:color="auto"/>
        <w:bottom w:val="none" w:sz="0" w:space="0" w:color="auto"/>
        <w:right w:val="none" w:sz="0" w:space="0" w:color="auto"/>
      </w:divBdr>
    </w:div>
    <w:div w:id="473567698">
      <w:bodyDiv w:val="1"/>
      <w:marLeft w:val="0"/>
      <w:marRight w:val="0"/>
      <w:marTop w:val="0"/>
      <w:marBottom w:val="0"/>
      <w:divBdr>
        <w:top w:val="none" w:sz="0" w:space="0" w:color="auto"/>
        <w:left w:val="none" w:sz="0" w:space="0" w:color="auto"/>
        <w:bottom w:val="none" w:sz="0" w:space="0" w:color="auto"/>
        <w:right w:val="none" w:sz="0" w:space="0" w:color="auto"/>
      </w:divBdr>
    </w:div>
    <w:div w:id="538009534">
      <w:bodyDiv w:val="1"/>
      <w:marLeft w:val="0"/>
      <w:marRight w:val="0"/>
      <w:marTop w:val="0"/>
      <w:marBottom w:val="0"/>
      <w:divBdr>
        <w:top w:val="none" w:sz="0" w:space="0" w:color="auto"/>
        <w:left w:val="none" w:sz="0" w:space="0" w:color="auto"/>
        <w:bottom w:val="none" w:sz="0" w:space="0" w:color="auto"/>
        <w:right w:val="none" w:sz="0" w:space="0" w:color="auto"/>
      </w:divBdr>
    </w:div>
    <w:div w:id="592974830">
      <w:bodyDiv w:val="1"/>
      <w:marLeft w:val="0"/>
      <w:marRight w:val="0"/>
      <w:marTop w:val="0"/>
      <w:marBottom w:val="0"/>
      <w:divBdr>
        <w:top w:val="none" w:sz="0" w:space="0" w:color="auto"/>
        <w:left w:val="none" w:sz="0" w:space="0" w:color="auto"/>
        <w:bottom w:val="none" w:sz="0" w:space="0" w:color="auto"/>
        <w:right w:val="none" w:sz="0" w:space="0" w:color="auto"/>
      </w:divBdr>
    </w:div>
    <w:div w:id="631711363">
      <w:bodyDiv w:val="1"/>
      <w:marLeft w:val="0"/>
      <w:marRight w:val="0"/>
      <w:marTop w:val="0"/>
      <w:marBottom w:val="0"/>
      <w:divBdr>
        <w:top w:val="none" w:sz="0" w:space="0" w:color="auto"/>
        <w:left w:val="none" w:sz="0" w:space="0" w:color="auto"/>
        <w:bottom w:val="none" w:sz="0" w:space="0" w:color="auto"/>
        <w:right w:val="none" w:sz="0" w:space="0" w:color="auto"/>
      </w:divBdr>
    </w:div>
    <w:div w:id="649359267">
      <w:bodyDiv w:val="1"/>
      <w:marLeft w:val="0"/>
      <w:marRight w:val="0"/>
      <w:marTop w:val="0"/>
      <w:marBottom w:val="0"/>
      <w:divBdr>
        <w:top w:val="none" w:sz="0" w:space="0" w:color="auto"/>
        <w:left w:val="none" w:sz="0" w:space="0" w:color="auto"/>
        <w:bottom w:val="none" w:sz="0" w:space="0" w:color="auto"/>
        <w:right w:val="none" w:sz="0" w:space="0" w:color="auto"/>
      </w:divBdr>
    </w:div>
    <w:div w:id="657654263">
      <w:bodyDiv w:val="1"/>
      <w:marLeft w:val="0"/>
      <w:marRight w:val="0"/>
      <w:marTop w:val="0"/>
      <w:marBottom w:val="0"/>
      <w:divBdr>
        <w:top w:val="none" w:sz="0" w:space="0" w:color="auto"/>
        <w:left w:val="none" w:sz="0" w:space="0" w:color="auto"/>
        <w:bottom w:val="none" w:sz="0" w:space="0" w:color="auto"/>
        <w:right w:val="none" w:sz="0" w:space="0" w:color="auto"/>
      </w:divBdr>
    </w:div>
    <w:div w:id="774055217">
      <w:bodyDiv w:val="1"/>
      <w:marLeft w:val="0"/>
      <w:marRight w:val="0"/>
      <w:marTop w:val="0"/>
      <w:marBottom w:val="0"/>
      <w:divBdr>
        <w:top w:val="none" w:sz="0" w:space="0" w:color="auto"/>
        <w:left w:val="none" w:sz="0" w:space="0" w:color="auto"/>
        <w:bottom w:val="none" w:sz="0" w:space="0" w:color="auto"/>
        <w:right w:val="none" w:sz="0" w:space="0" w:color="auto"/>
      </w:divBdr>
    </w:div>
    <w:div w:id="881095059">
      <w:bodyDiv w:val="1"/>
      <w:marLeft w:val="0"/>
      <w:marRight w:val="0"/>
      <w:marTop w:val="0"/>
      <w:marBottom w:val="0"/>
      <w:divBdr>
        <w:top w:val="none" w:sz="0" w:space="0" w:color="auto"/>
        <w:left w:val="none" w:sz="0" w:space="0" w:color="auto"/>
        <w:bottom w:val="none" w:sz="0" w:space="0" w:color="auto"/>
        <w:right w:val="none" w:sz="0" w:space="0" w:color="auto"/>
      </w:divBdr>
    </w:div>
    <w:div w:id="947083220">
      <w:bodyDiv w:val="1"/>
      <w:marLeft w:val="0"/>
      <w:marRight w:val="0"/>
      <w:marTop w:val="0"/>
      <w:marBottom w:val="0"/>
      <w:divBdr>
        <w:top w:val="none" w:sz="0" w:space="0" w:color="auto"/>
        <w:left w:val="none" w:sz="0" w:space="0" w:color="auto"/>
        <w:bottom w:val="none" w:sz="0" w:space="0" w:color="auto"/>
        <w:right w:val="none" w:sz="0" w:space="0" w:color="auto"/>
      </w:divBdr>
    </w:div>
    <w:div w:id="1090849813">
      <w:bodyDiv w:val="1"/>
      <w:marLeft w:val="0"/>
      <w:marRight w:val="0"/>
      <w:marTop w:val="0"/>
      <w:marBottom w:val="0"/>
      <w:divBdr>
        <w:top w:val="none" w:sz="0" w:space="0" w:color="auto"/>
        <w:left w:val="none" w:sz="0" w:space="0" w:color="auto"/>
        <w:bottom w:val="none" w:sz="0" w:space="0" w:color="auto"/>
        <w:right w:val="none" w:sz="0" w:space="0" w:color="auto"/>
      </w:divBdr>
      <w:divsChild>
        <w:div w:id="1286544845">
          <w:marLeft w:val="216"/>
          <w:marRight w:val="0"/>
          <w:marTop w:val="0"/>
          <w:marBottom w:val="0"/>
          <w:divBdr>
            <w:top w:val="none" w:sz="0" w:space="0" w:color="auto"/>
            <w:left w:val="none" w:sz="0" w:space="0" w:color="auto"/>
            <w:bottom w:val="none" w:sz="0" w:space="0" w:color="auto"/>
            <w:right w:val="none" w:sz="0" w:space="0" w:color="auto"/>
          </w:divBdr>
        </w:div>
        <w:div w:id="1545752356">
          <w:marLeft w:val="216"/>
          <w:marRight w:val="0"/>
          <w:marTop w:val="0"/>
          <w:marBottom w:val="0"/>
          <w:divBdr>
            <w:top w:val="none" w:sz="0" w:space="0" w:color="auto"/>
            <w:left w:val="none" w:sz="0" w:space="0" w:color="auto"/>
            <w:bottom w:val="none" w:sz="0" w:space="0" w:color="auto"/>
            <w:right w:val="none" w:sz="0" w:space="0" w:color="auto"/>
          </w:divBdr>
        </w:div>
        <w:div w:id="1140654336">
          <w:marLeft w:val="216"/>
          <w:marRight w:val="0"/>
          <w:marTop w:val="0"/>
          <w:marBottom w:val="0"/>
          <w:divBdr>
            <w:top w:val="none" w:sz="0" w:space="0" w:color="auto"/>
            <w:left w:val="none" w:sz="0" w:space="0" w:color="auto"/>
            <w:bottom w:val="none" w:sz="0" w:space="0" w:color="auto"/>
            <w:right w:val="none" w:sz="0" w:space="0" w:color="auto"/>
          </w:divBdr>
        </w:div>
        <w:div w:id="1805348670">
          <w:marLeft w:val="216"/>
          <w:marRight w:val="0"/>
          <w:marTop w:val="0"/>
          <w:marBottom w:val="0"/>
          <w:divBdr>
            <w:top w:val="none" w:sz="0" w:space="0" w:color="auto"/>
            <w:left w:val="none" w:sz="0" w:space="0" w:color="auto"/>
            <w:bottom w:val="none" w:sz="0" w:space="0" w:color="auto"/>
            <w:right w:val="none" w:sz="0" w:space="0" w:color="auto"/>
          </w:divBdr>
        </w:div>
        <w:div w:id="1502356804">
          <w:marLeft w:val="216"/>
          <w:marRight w:val="0"/>
          <w:marTop w:val="0"/>
          <w:marBottom w:val="0"/>
          <w:divBdr>
            <w:top w:val="none" w:sz="0" w:space="0" w:color="auto"/>
            <w:left w:val="none" w:sz="0" w:space="0" w:color="auto"/>
            <w:bottom w:val="none" w:sz="0" w:space="0" w:color="auto"/>
            <w:right w:val="none" w:sz="0" w:space="0" w:color="auto"/>
          </w:divBdr>
        </w:div>
      </w:divsChild>
    </w:div>
    <w:div w:id="1094741002">
      <w:bodyDiv w:val="1"/>
      <w:marLeft w:val="0"/>
      <w:marRight w:val="0"/>
      <w:marTop w:val="0"/>
      <w:marBottom w:val="0"/>
      <w:divBdr>
        <w:top w:val="none" w:sz="0" w:space="0" w:color="auto"/>
        <w:left w:val="none" w:sz="0" w:space="0" w:color="auto"/>
        <w:bottom w:val="none" w:sz="0" w:space="0" w:color="auto"/>
        <w:right w:val="none" w:sz="0" w:space="0" w:color="auto"/>
      </w:divBdr>
    </w:div>
    <w:div w:id="1192646581">
      <w:bodyDiv w:val="1"/>
      <w:marLeft w:val="0"/>
      <w:marRight w:val="0"/>
      <w:marTop w:val="0"/>
      <w:marBottom w:val="0"/>
      <w:divBdr>
        <w:top w:val="none" w:sz="0" w:space="0" w:color="auto"/>
        <w:left w:val="none" w:sz="0" w:space="0" w:color="auto"/>
        <w:bottom w:val="none" w:sz="0" w:space="0" w:color="auto"/>
        <w:right w:val="none" w:sz="0" w:space="0" w:color="auto"/>
      </w:divBdr>
    </w:div>
    <w:div w:id="1286110154">
      <w:bodyDiv w:val="1"/>
      <w:marLeft w:val="0"/>
      <w:marRight w:val="0"/>
      <w:marTop w:val="0"/>
      <w:marBottom w:val="0"/>
      <w:divBdr>
        <w:top w:val="none" w:sz="0" w:space="0" w:color="auto"/>
        <w:left w:val="none" w:sz="0" w:space="0" w:color="auto"/>
        <w:bottom w:val="none" w:sz="0" w:space="0" w:color="auto"/>
        <w:right w:val="none" w:sz="0" w:space="0" w:color="auto"/>
      </w:divBdr>
      <w:divsChild>
        <w:div w:id="293143058">
          <w:marLeft w:val="446"/>
          <w:marRight w:val="0"/>
          <w:marTop w:val="0"/>
          <w:marBottom w:val="0"/>
          <w:divBdr>
            <w:top w:val="none" w:sz="0" w:space="0" w:color="auto"/>
            <w:left w:val="none" w:sz="0" w:space="0" w:color="auto"/>
            <w:bottom w:val="none" w:sz="0" w:space="0" w:color="auto"/>
            <w:right w:val="none" w:sz="0" w:space="0" w:color="auto"/>
          </w:divBdr>
        </w:div>
        <w:div w:id="1753425509">
          <w:marLeft w:val="907"/>
          <w:marRight w:val="0"/>
          <w:marTop w:val="0"/>
          <w:marBottom w:val="0"/>
          <w:divBdr>
            <w:top w:val="none" w:sz="0" w:space="0" w:color="auto"/>
            <w:left w:val="none" w:sz="0" w:space="0" w:color="auto"/>
            <w:bottom w:val="none" w:sz="0" w:space="0" w:color="auto"/>
            <w:right w:val="none" w:sz="0" w:space="0" w:color="auto"/>
          </w:divBdr>
        </w:div>
        <w:div w:id="28382356">
          <w:marLeft w:val="1339"/>
          <w:marRight w:val="0"/>
          <w:marTop w:val="0"/>
          <w:marBottom w:val="0"/>
          <w:divBdr>
            <w:top w:val="none" w:sz="0" w:space="0" w:color="auto"/>
            <w:left w:val="none" w:sz="0" w:space="0" w:color="auto"/>
            <w:bottom w:val="none" w:sz="0" w:space="0" w:color="auto"/>
            <w:right w:val="none" w:sz="0" w:space="0" w:color="auto"/>
          </w:divBdr>
        </w:div>
        <w:div w:id="2104295593">
          <w:marLeft w:val="1786"/>
          <w:marRight w:val="0"/>
          <w:marTop w:val="0"/>
          <w:marBottom w:val="0"/>
          <w:divBdr>
            <w:top w:val="none" w:sz="0" w:space="0" w:color="auto"/>
            <w:left w:val="none" w:sz="0" w:space="0" w:color="auto"/>
            <w:bottom w:val="none" w:sz="0" w:space="0" w:color="auto"/>
            <w:right w:val="none" w:sz="0" w:space="0" w:color="auto"/>
          </w:divBdr>
        </w:div>
      </w:divsChild>
    </w:div>
    <w:div w:id="1354111412">
      <w:bodyDiv w:val="1"/>
      <w:marLeft w:val="0"/>
      <w:marRight w:val="0"/>
      <w:marTop w:val="0"/>
      <w:marBottom w:val="0"/>
      <w:divBdr>
        <w:top w:val="none" w:sz="0" w:space="0" w:color="auto"/>
        <w:left w:val="none" w:sz="0" w:space="0" w:color="auto"/>
        <w:bottom w:val="none" w:sz="0" w:space="0" w:color="auto"/>
        <w:right w:val="none" w:sz="0" w:space="0" w:color="auto"/>
      </w:divBdr>
    </w:div>
    <w:div w:id="1419785008">
      <w:bodyDiv w:val="1"/>
      <w:marLeft w:val="0"/>
      <w:marRight w:val="0"/>
      <w:marTop w:val="0"/>
      <w:marBottom w:val="0"/>
      <w:divBdr>
        <w:top w:val="none" w:sz="0" w:space="0" w:color="auto"/>
        <w:left w:val="none" w:sz="0" w:space="0" w:color="auto"/>
        <w:bottom w:val="none" w:sz="0" w:space="0" w:color="auto"/>
        <w:right w:val="none" w:sz="0" w:space="0" w:color="auto"/>
      </w:divBdr>
    </w:div>
    <w:div w:id="1485924687">
      <w:bodyDiv w:val="1"/>
      <w:marLeft w:val="0"/>
      <w:marRight w:val="0"/>
      <w:marTop w:val="0"/>
      <w:marBottom w:val="0"/>
      <w:divBdr>
        <w:top w:val="none" w:sz="0" w:space="0" w:color="auto"/>
        <w:left w:val="none" w:sz="0" w:space="0" w:color="auto"/>
        <w:bottom w:val="none" w:sz="0" w:space="0" w:color="auto"/>
        <w:right w:val="none" w:sz="0" w:space="0" w:color="auto"/>
      </w:divBdr>
    </w:div>
    <w:div w:id="1491409310">
      <w:bodyDiv w:val="1"/>
      <w:marLeft w:val="0"/>
      <w:marRight w:val="0"/>
      <w:marTop w:val="0"/>
      <w:marBottom w:val="0"/>
      <w:divBdr>
        <w:top w:val="none" w:sz="0" w:space="0" w:color="auto"/>
        <w:left w:val="none" w:sz="0" w:space="0" w:color="auto"/>
        <w:bottom w:val="none" w:sz="0" w:space="0" w:color="auto"/>
        <w:right w:val="none" w:sz="0" w:space="0" w:color="auto"/>
      </w:divBdr>
    </w:div>
    <w:div w:id="1566456566">
      <w:bodyDiv w:val="1"/>
      <w:marLeft w:val="0"/>
      <w:marRight w:val="0"/>
      <w:marTop w:val="0"/>
      <w:marBottom w:val="0"/>
      <w:divBdr>
        <w:top w:val="none" w:sz="0" w:space="0" w:color="auto"/>
        <w:left w:val="none" w:sz="0" w:space="0" w:color="auto"/>
        <w:bottom w:val="none" w:sz="0" w:space="0" w:color="auto"/>
        <w:right w:val="none" w:sz="0" w:space="0" w:color="auto"/>
      </w:divBdr>
    </w:div>
    <w:div w:id="1643846502">
      <w:bodyDiv w:val="1"/>
      <w:marLeft w:val="0"/>
      <w:marRight w:val="0"/>
      <w:marTop w:val="0"/>
      <w:marBottom w:val="0"/>
      <w:divBdr>
        <w:top w:val="none" w:sz="0" w:space="0" w:color="auto"/>
        <w:left w:val="none" w:sz="0" w:space="0" w:color="auto"/>
        <w:bottom w:val="none" w:sz="0" w:space="0" w:color="auto"/>
        <w:right w:val="none" w:sz="0" w:space="0" w:color="auto"/>
      </w:divBdr>
    </w:div>
    <w:div w:id="1669167820">
      <w:bodyDiv w:val="1"/>
      <w:marLeft w:val="0"/>
      <w:marRight w:val="0"/>
      <w:marTop w:val="0"/>
      <w:marBottom w:val="0"/>
      <w:divBdr>
        <w:top w:val="none" w:sz="0" w:space="0" w:color="auto"/>
        <w:left w:val="none" w:sz="0" w:space="0" w:color="auto"/>
        <w:bottom w:val="none" w:sz="0" w:space="0" w:color="auto"/>
        <w:right w:val="none" w:sz="0" w:space="0" w:color="auto"/>
      </w:divBdr>
    </w:div>
    <w:div w:id="1715426215">
      <w:bodyDiv w:val="1"/>
      <w:marLeft w:val="0"/>
      <w:marRight w:val="0"/>
      <w:marTop w:val="0"/>
      <w:marBottom w:val="0"/>
      <w:divBdr>
        <w:top w:val="none" w:sz="0" w:space="0" w:color="auto"/>
        <w:left w:val="none" w:sz="0" w:space="0" w:color="auto"/>
        <w:bottom w:val="none" w:sz="0" w:space="0" w:color="auto"/>
        <w:right w:val="none" w:sz="0" w:space="0" w:color="auto"/>
      </w:divBdr>
    </w:div>
    <w:div w:id="1716930151">
      <w:bodyDiv w:val="1"/>
      <w:marLeft w:val="0"/>
      <w:marRight w:val="0"/>
      <w:marTop w:val="0"/>
      <w:marBottom w:val="0"/>
      <w:divBdr>
        <w:top w:val="none" w:sz="0" w:space="0" w:color="auto"/>
        <w:left w:val="none" w:sz="0" w:space="0" w:color="auto"/>
        <w:bottom w:val="none" w:sz="0" w:space="0" w:color="auto"/>
        <w:right w:val="none" w:sz="0" w:space="0" w:color="auto"/>
      </w:divBdr>
    </w:div>
    <w:div w:id="1873227423">
      <w:bodyDiv w:val="1"/>
      <w:marLeft w:val="0"/>
      <w:marRight w:val="0"/>
      <w:marTop w:val="0"/>
      <w:marBottom w:val="0"/>
      <w:divBdr>
        <w:top w:val="none" w:sz="0" w:space="0" w:color="auto"/>
        <w:left w:val="none" w:sz="0" w:space="0" w:color="auto"/>
        <w:bottom w:val="none" w:sz="0" w:space="0" w:color="auto"/>
        <w:right w:val="none" w:sz="0" w:space="0" w:color="auto"/>
      </w:divBdr>
    </w:div>
    <w:div w:id="1927491253">
      <w:bodyDiv w:val="1"/>
      <w:marLeft w:val="0"/>
      <w:marRight w:val="0"/>
      <w:marTop w:val="0"/>
      <w:marBottom w:val="0"/>
      <w:divBdr>
        <w:top w:val="none" w:sz="0" w:space="0" w:color="auto"/>
        <w:left w:val="none" w:sz="0" w:space="0" w:color="auto"/>
        <w:bottom w:val="none" w:sz="0" w:space="0" w:color="auto"/>
        <w:right w:val="none" w:sz="0" w:space="0" w:color="auto"/>
      </w:divBdr>
    </w:div>
    <w:div w:id="1951085850">
      <w:bodyDiv w:val="1"/>
      <w:marLeft w:val="0"/>
      <w:marRight w:val="0"/>
      <w:marTop w:val="0"/>
      <w:marBottom w:val="0"/>
      <w:divBdr>
        <w:top w:val="none" w:sz="0" w:space="0" w:color="auto"/>
        <w:left w:val="none" w:sz="0" w:space="0" w:color="auto"/>
        <w:bottom w:val="none" w:sz="0" w:space="0" w:color="auto"/>
        <w:right w:val="none" w:sz="0" w:space="0" w:color="auto"/>
      </w:divBdr>
    </w:div>
    <w:div w:id="1961497168">
      <w:bodyDiv w:val="1"/>
      <w:marLeft w:val="0"/>
      <w:marRight w:val="0"/>
      <w:marTop w:val="0"/>
      <w:marBottom w:val="0"/>
      <w:divBdr>
        <w:top w:val="none" w:sz="0" w:space="0" w:color="auto"/>
        <w:left w:val="none" w:sz="0" w:space="0" w:color="auto"/>
        <w:bottom w:val="none" w:sz="0" w:space="0" w:color="auto"/>
        <w:right w:val="none" w:sz="0" w:space="0" w:color="auto"/>
      </w:divBdr>
    </w:div>
    <w:div w:id="1972636279">
      <w:bodyDiv w:val="1"/>
      <w:marLeft w:val="0"/>
      <w:marRight w:val="0"/>
      <w:marTop w:val="0"/>
      <w:marBottom w:val="0"/>
      <w:divBdr>
        <w:top w:val="none" w:sz="0" w:space="0" w:color="auto"/>
        <w:left w:val="none" w:sz="0" w:space="0" w:color="auto"/>
        <w:bottom w:val="none" w:sz="0" w:space="0" w:color="auto"/>
        <w:right w:val="none" w:sz="0" w:space="0" w:color="auto"/>
      </w:divBdr>
    </w:div>
    <w:div w:id="2044399705">
      <w:bodyDiv w:val="1"/>
      <w:marLeft w:val="0"/>
      <w:marRight w:val="0"/>
      <w:marTop w:val="0"/>
      <w:marBottom w:val="0"/>
      <w:divBdr>
        <w:top w:val="none" w:sz="0" w:space="0" w:color="auto"/>
        <w:left w:val="none" w:sz="0" w:space="0" w:color="auto"/>
        <w:bottom w:val="none" w:sz="0" w:space="0" w:color="auto"/>
        <w:right w:val="none" w:sz="0" w:space="0" w:color="auto"/>
      </w:divBdr>
    </w:div>
    <w:div w:id="2044820081">
      <w:bodyDiv w:val="1"/>
      <w:marLeft w:val="0"/>
      <w:marRight w:val="0"/>
      <w:marTop w:val="0"/>
      <w:marBottom w:val="0"/>
      <w:divBdr>
        <w:top w:val="none" w:sz="0" w:space="0" w:color="auto"/>
        <w:left w:val="none" w:sz="0" w:space="0" w:color="auto"/>
        <w:bottom w:val="none" w:sz="0" w:space="0" w:color="auto"/>
        <w:right w:val="none" w:sz="0" w:space="0" w:color="auto"/>
      </w:divBdr>
    </w:div>
    <w:div w:id="2107268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NULL" TargetMode="External"/><Relationship Id="rId18" Type="http://schemas.openxmlformats.org/officeDocument/2006/relationships/oleObject" Target="embeddings/Microsoft_Excel_97-2003_Worksheet3.xls"/><Relationship Id="rId26" Type="http://schemas.openxmlformats.org/officeDocument/2006/relationships/oleObject" Target="embeddings/Microsoft_Excel_97-2003_Worksheet7.xls"/><Relationship Id="rId3" Type="http://schemas.openxmlformats.org/officeDocument/2006/relationships/customXml" Target="../customXml/item3.xml"/><Relationship Id="rId21" Type="http://schemas.openxmlformats.org/officeDocument/2006/relationships/image" Target="NULL"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oleObject" Target="embeddings/Microsoft_Excel_97-2003_Worksheet.xls"/><Relationship Id="rId17" Type="http://schemas.openxmlformats.org/officeDocument/2006/relationships/image" Target="NULL" TargetMode="External"/><Relationship Id="rId25" Type="http://schemas.openxmlformats.org/officeDocument/2006/relationships/image" Target="NULL"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oleObject" Target="embeddings/Microsoft_Excel_97-2003_Worksheet2.xls"/><Relationship Id="rId20" Type="http://schemas.openxmlformats.org/officeDocument/2006/relationships/oleObject" Target="embeddings/Microsoft_Excel_97-2003_Worksheet4.xls"/><Relationship Id="rId29" Type="http://schemas.openxmlformats.org/officeDocument/2006/relationships/image" Target="media/image1.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NULL" TargetMode="External"/><Relationship Id="rId24" Type="http://schemas.openxmlformats.org/officeDocument/2006/relationships/oleObject" Target="embeddings/Microsoft_Excel_97-2003_Worksheet6.xls"/><Relationship Id="rId32" Type="http://schemas.openxmlformats.org/officeDocument/2006/relationships/oleObject" Target="embeddings/Microsoft_Word_97_-_2003_Document9.doc"/><Relationship Id="rId5" Type="http://schemas.openxmlformats.org/officeDocument/2006/relationships/numbering" Target="numbering.xml"/><Relationship Id="rId15" Type="http://schemas.openxmlformats.org/officeDocument/2006/relationships/image" Target="NULL" TargetMode="External"/><Relationship Id="rId23" Type="http://schemas.openxmlformats.org/officeDocument/2006/relationships/image" Target="NULL" TargetMode="External"/><Relationship Id="rId28" Type="http://schemas.openxmlformats.org/officeDocument/2006/relationships/oleObject" Target="embeddings/Microsoft_Excel_97-2003_Worksheet8.xls"/><Relationship Id="rId10" Type="http://schemas.openxmlformats.org/officeDocument/2006/relationships/endnotes" Target="endnotes.xml"/><Relationship Id="rId19" Type="http://schemas.openxmlformats.org/officeDocument/2006/relationships/image" Target="NULL" TargetMode="External"/><Relationship Id="rId31" Type="http://schemas.openxmlformats.org/officeDocument/2006/relationships/image" Target="NUL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Microsoft_Excel_97-2003_Worksheet1.xls"/><Relationship Id="rId22" Type="http://schemas.openxmlformats.org/officeDocument/2006/relationships/oleObject" Target="embeddings/Microsoft_Excel_97-2003_Worksheet5.xls"/><Relationship Id="rId27" Type="http://schemas.openxmlformats.org/officeDocument/2006/relationships/image" Target="NULL" TargetMode="External"/><Relationship Id="rId30" Type="http://schemas.openxmlformats.org/officeDocument/2006/relationships/oleObject" Target="embeddings/Microsoft_Word_97_-_2003_Document.doc"/><Relationship Id="rId35" Type="http://schemas.openxmlformats.org/officeDocument/2006/relationships/theme" Target="theme/theme1.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13398\AppData\Local\Microsoft\Windows\Temporary%20Internet%20Files\Content.Outlook\CPJ9ZB94\Mahindra%20Satyam%20Template.dotx" TargetMode="External"/></Relationships>
</file>

<file path=word/theme/theme1.xml><?xml version="1.0" encoding="utf-8"?>
<a:theme xmlns:a="http://schemas.openxmlformats.org/drawingml/2006/main" name="Office Theme">
  <a:themeElements>
    <a:clrScheme name="Mahindra Satyam Color Scheme">
      <a:dk1>
        <a:sysClr val="windowText" lastClr="000000"/>
      </a:dk1>
      <a:lt1>
        <a:sysClr val="window" lastClr="FFFFFF"/>
      </a:lt1>
      <a:dk2>
        <a:srgbClr val="6D6E71"/>
      </a:dk2>
      <a:lt2>
        <a:srgbClr val="E31837"/>
      </a:lt2>
      <a:accent1>
        <a:srgbClr val="E31837"/>
      </a:accent1>
      <a:accent2>
        <a:srgbClr val="A7A9AC"/>
      </a:accent2>
      <a:accent3>
        <a:srgbClr val="F3901D"/>
      </a:accent3>
      <a:accent4>
        <a:srgbClr val="FDBC5F"/>
      </a:accent4>
      <a:accent5>
        <a:srgbClr val="E31837"/>
      </a:accent5>
      <a:accent6>
        <a:srgbClr val="7C3520"/>
      </a:accent6>
      <a:hlink>
        <a:srgbClr val="6D6E71"/>
      </a:hlink>
      <a:folHlink>
        <a:srgbClr val="E31837"/>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95B3919783FCE4D855E4D1D952A64A1" ma:contentTypeVersion="0" ma:contentTypeDescription="Create a new document." ma:contentTypeScope="" ma:versionID="76c3b4229e2f072941e5831c68fd43d9">
  <xsd:schema xmlns:xsd="http://www.w3.org/2001/XMLSchema" xmlns:p="http://schemas.microsoft.com/office/2006/metadata/properties" targetNamespace="http://schemas.microsoft.com/office/2006/metadata/properties" ma:root="true" ma:fieldsID="f0d70af262f8f057ec7cf520e63df27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F69684-6C05-412F-B654-DF0E8705B564}">
  <ds:schemaRefs>
    <ds:schemaRef ds:uri="http://schemas.microsoft.com/office/2006/metadata/properties"/>
  </ds:schemaRefs>
</ds:datastoreItem>
</file>

<file path=customXml/itemProps2.xml><?xml version="1.0" encoding="utf-8"?>
<ds:datastoreItem xmlns:ds="http://schemas.openxmlformats.org/officeDocument/2006/customXml" ds:itemID="{421C871E-212F-4B93-9546-6074D410AF82}">
  <ds:schemaRefs>
    <ds:schemaRef ds:uri="http://schemas.microsoft.com/sharepoint/v3/contenttype/forms"/>
  </ds:schemaRefs>
</ds:datastoreItem>
</file>

<file path=customXml/itemProps3.xml><?xml version="1.0" encoding="utf-8"?>
<ds:datastoreItem xmlns:ds="http://schemas.openxmlformats.org/officeDocument/2006/customXml" ds:itemID="{2A08AE33-4D2C-4C46-A054-796E49FFF2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E8CDF75F-4301-48FA-96D8-83E2EB5173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Mahindra Satyam Template.dotx</Template>
  <TotalTime>491</TotalTime>
  <Pages>17</Pages>
  <Words>3521</Words>
  <Characters>20073</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Mahindra Group</vt:lpstr>
    </vt:vector>
  </TitlesOfParts>
  <Company>SCSL</Company>
  <LinksUpToDate>false</LinksUpToDate>
  <CharactersWithSpaces>23547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Mahindra Group</dc:title>
  <dc:creator>213398</dc:creator>
  <cp:lastModifiedBy>Team1</cp:lastModifiedBy>
  <cp:revision>706</cp:revision>
  <dcterms:created xsi:type="dcterms:W3CDTF">2013-02-22T04:49:00Z</dcterms:created>
  <dcterms:modified xsi:type="dcterms:W3CDTF">2019-03-23T15:27:00Z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0x010100D95B3919783FCE4D855E4D1D952A64A1</vt:lpwstr>
  </property>
</Properties>
</file>